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E67042" w14:paraId="378A21BC" w14:textId="77777777">
        <w:trPr>
          <w:trHeight w:val="99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A79211" w14:textId="77777777" w:rsidR="00151FC8" w:rsidRDefault="00151FC8" w:rsidP="00381511">
            <w:pPr>
              <w:suppressAutoHyphens w:val="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OznÁmení o dobĚ a místě konání </w:t>
            </w:r>
          </w:p>
          <w:p w14:paraId="305EEF9F" w14:textId="1B690878" w:rsidR="00381511" w:rsidRPr="00381511" w:rsidRDefault="00AF55BA" w:rsidP="00381511">
            <w:pPr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  <w:t>Místní</w:t>
            </w:r>
            <w:r w:rsidR="00151F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  <w:t>ho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  <w:t xml:space="preserve"> referend</w:t>
            </w:r>
            <w:r w:rsidR="00151F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  <w:t>a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  <w:t xml:space="preserve"> v obci Milín o stavbě a provozování větrné elektrárny</w:t>
            </w:r>
          </w:p>
          <w:p w14:paraId="3472EA0F" w14:textId="44179AEA" w:rsidR="00E67042" w:rsidRDefault="00E67042" w:rsidP="00381511">
            <w:pPr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493CEC6F" w14:textId="77777777" w:rsidR="00E67042" w:rsidRDefault="00E67042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41472E93" w14:textId="77777777" w:rsidR="00E67042" w:rsidRDefault="00E67042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62D2857B" w14:textId="2FBB6B7E" w:rsidR="00E67042" w:rsidRDefault="00000000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Milíně </w:t>
      </w:r>
      <w:r w:rsidR="00151FC8">
        <w:rPr>
          <w:rFonts w:ascii="Arial" w:hAnsi="Arial" w:cs="Arial"/>
          <w:sz w:val="20"/>
          <w:szCs w:val="20"/>
        </w:rPr>
        <w:t>07.04.2026</w:t>
      </w:r>
    </w:p>
    <w:p w14:paraId="4157B5D9" w14:textId="0CB0B227" w:rsidR="00E67042" w:rsidRPr="002A5DED" w:rsidRDefault="002A5DED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A5DED">
        <w:rPr>
          <w:rFonts w:ascii="Arial" w:hAnsi="Arial" w:cs="Arial"/>
          <w:b/>
          <w:bCs/>
          <w:sz w:val="20"/>
          <w:szCs w:val="20"/>
        </w:rPr>
        <w:t>č.j.: 5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2A5DED">
        <w:rPr>
          <w:rFonts w:ascii="Arial" w:hAnsi="Arial" w:cs="Arial"/>
          <w:b/>
          <w:bCs/>
          <w:sz w:val="20"/>
          <w:szCs w:val="20"/>
        </w:rPr>
        <w:t>/2026/MIL/ORG-</w:t>
      </w:r>
      <w:r w:rsidR="007B6F2A">
        <w:rPr>
          <w:rFonts w:ascii="Arial" w:hAnsi="Arial" w:cs="Arial"/>
          <w:b/>
          <w:bCs/>
          <w:sz w:val="20"/>
          <w:szCs w:val="20"/>
        </w:rPr>
        <w:t>3</w:t>
      </w:r>
      <w:r w:rsidR="00151FC8">
        <w:rPr>
          <w:rFonts w:ascii="Arial" w:hAnsi="Arial" w:cs="Arial"/>
          <w:b/>
          <w:bCs/>
          <w:sz w:val="20"/>
          <w:szCs w:val="20"/>
        </w:rPr>
        <w:t>6</w:t>
      </w:r>
    </w:p>
    <w:p w14:paraId="5CE80A77" w14:textId="062E1CB8" w:rsidR="00E67042" w:rsidRDefault="00000000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Vyřizuje: </w:t>
      </w:r>
      <w:r w:rsidR="00381511">
        <w:rPr>
          <w:rFonts w:ascii="Arial" w:hAnsi="Arial" w:cs="Arial"/>
          <w:sz w:val="20"/>
          <w:szCs w:val="20"/>
        </w:rPr>
        <w:t>Renata Melicharová</w:t>
      </w:r>
      <w:r>
        <w:rPr>
          <w:rFonts w:ascii="Arial" w:hAnsi="Arial" w:cs="Arial"/>
          <w:sz w:val="20"/>
          <w:szCs w:val="20"/>
        </w:rPr>
        <w:t>/606 707 236</w:t>
      </w:r>
    </w:p>
    <w:p w14:paraId="4CE65FC1" w14:textId="77777777" w:rsidR="00E67042" w:rsidRDefault="00E67042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3CF457DD" w14:textId="77777777" w:rsidR="00E67042" w:rsidRDefault="00E67042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3BD64746" w14:textId="77777777" w:rsidR="00381511" w:rsidRDefault="0038151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0D39245E" w14:textId="77777777" w:rsidR="00381511" w:rsidRDefault="0038151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16D0AE11" w14:textId="05D7F60D" w:rsidR="00381511" w:rsidRPr="00AF55BA" w:rsidRDefault="00151FC8" w:rsidP="00AF55BA">
      <w:pPr>
        <w:pStyle w:val="Default"/>
      </w:pPr>
      <w:r w:rsidRPr="00883315">
        <w:rPr>
          <w:rFonts w:ascii="Arial" w:hAnsi="Arial" w:cs="Arial"/>
          <w:sz w:val="20"/>
          <w:szCs w:val="20"/>
        </w:rPr>
        <w:t xml:space="preserve">Starosta obce </w:t>
      </w:r>
      <w:r>
        <w:rPr>
          <w:rFonts w:ascii="Arial" w:hAnsi="Arial" w:cs="Arial"/>
          <w:sz w:val="20"/>
          <w:szCs w:val="20"/>
        </w:rPr>
        <w:t xml:space="preserve">Milín </w:t>
      </w:r>
      <w:r w:rsidRPr="00883315">
        <w:rPr>
          <w:rFonts w:ascii="Arial" w:hAnsi="Arial" w:cs="Arial"/>
          <w:sz w:val="20"/>
          <w:szCs w:val="20"/>
        </w:rPr>
        <w:t xml:space="preserve">podle </w:t>
      </w:r>
      <w:r>
        <w:rPr>
          <w:rFonts w:ascii="Arial" w:hAnsi="Arial" w:cs="Arial"/>
          <w:sz w:val="20"/>
          <w:szCs w:val="20"/>
        </w:rPr>
        <w:t xml:space="preserve">§ 31 </w:t>
      </w:r>
      <w:r w:rsidR="00AF55BA" w:rsidRPr="00AF55BA">
        <w:rPr>
          <w:rFonts w:ascii="Arial" w:hAnsi="Arial" w:cs="Arial"/>
          <w:sz w:val="20"/>
          <w:szCs w:val="20"/>
        </w:rPr>
        <w:t>zákona č. 22/2004 Sb., o místním referendu</w:t>
      </w:r>
    </w:p>
    <w:p w14:paraId="5AAE5A3A" w14:textId="77777777" w:rsidR="00381511" w:rsidRPr="00381511" w:rsidRDefault="00381511" w:rsidP="00381511">
      <w:pPr>
        <w:suppressAutoHyphens w:val="0"/>
        <w:spacing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5EB2853C" w14:textId="77777777" w:rsidR="00381511" w:rsidRPr="00381511" w:rsidRDefault="00381511" w:rsidP="00381511">
      <w:pPr>
        <w:suppressAutoHyphens w:val="0"/>
        <w:spacing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</w:pPr>
    </w:p>
    <w:p w14:paraId="20B434FF" w14:textId="77777777" w:rsidR="00151FC8" w:rsidRDefault="00151FC8" w:rsidP="00151FC8">
      <w:pPr>
        <w:tabs>
          <w:tab w:val="left" w:pos="180"/>
        </w:tabs>
        <w:suppressAutoHyphens w:val="0"/>
        <w:spacing w:line="280" w:lineRule="atLeast"/>
        <w:ind w:left="360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 w:rsidRPr="00151FC8">
        <w:rPr>
          <w:rFonts w:ascii="Arial" w:eastAsia="Times New Roman" w:hAnsi="Arial" w:cs="Arial"/>
          <w:b/>
          <w:kern w:val="0"/>
          <w:lang w:eastAsia="cs-CZ" w:bidi="ar-SA"/>
        </w:rPr>
        <w:t>oznamuje:</w:t>
      </w:r>
    </w:p>
    <w:p w14:paraId="50911DEE" w14:textId="77777777" w:rsidR="00151FC8" w:rsidRDefault="00151FC8" w:rsidP="00151FC8">
      <w:pPr>
        <w:tabs>
          <w:tab w:val="left" w:pos="180"/>
        </w:tabs>
        <w:suppressAutoHyphens w:val="0"/>
        <w:spacing w:line="280" w:lineRule="atLeast"/>
        <w:ind w:left="360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</w:p>
    <w:p w14:paraId="4FEE6911" w14:textId="517D51E2" w:rsidR="00151FC8" w:rsidRPr="00151FC8" w:rsidRDefault="00151FC8" w:rsidP="00151FC8">
      <w:pPr>
        <w:numPr>
          <w:ilvl w:val="0"/>
          <w:numId w:val="1"/>
        </w:num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M</w:t>
      </w:r>
      <w:r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ístní referendum v obci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Milín o stavbě a provozování větrné elektrárny </w:t>
      </w:r>
      <w:r w:rsidRPr="00381511">
        <w:rPr>
          <w:rFonts w:ascii="Arial" w:eastAsia="Times New Roman" w:hAnsi="Arial" w:cs="Arial"/>
          <w:bCs/>
          <w:kern w:val="0"/>
          <w:sz w:val="20"/>
          <w:szCs w:val="20"/>
          <w:lang w:eastAsia="cs-CZ" w:bidi="ar-SA"/>
        </w:rPr>
        <w:t xml:space="preserve">se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uskuteční</w:t>
      </w:r>
    </w:p>
    <w:p w14:paraId="08418B3E" w14:textId="77777777" w:rsidR="00151FC8" w:rsidRPr="00151FC8" w:rsidRDefault="00151FC8" w:rsidP="00151FC8">
      <w:pPr>
        <w:tabs>
          <w:tab w:val="left" w:pos="180"/>
        </w:tabs>
        <w:suppressAutoHyphens w:val="0"/>
        <w:spacing w:line="280" w:lineRule="atLeast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4BBBE4B0" w14:textId="218358AE" w:rsidR="00151FC8" w:rsidRPr="00151FC8" w:rsidRDefault="00151FC8" w:rsidP="00151FC8">
      <w:pPr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lang w:eastAsia="cs-CZ" w:bidi="ar-SA"/>
        </w:rPr>
      </w:pPr>
      <w:r w:rsidRPr="00151FC8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                    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ab/>
      </w:r>
      <w:r w:rsidRPr="00151FC8">
        <w:rPr>
          <w:rFonts w:ascii="Arial" w:eastAsia="Times New Roman" w:hAnsi="Arial" w:cs="Arial"/>
          <w:b/>
          <w:kern w:val="0"/>
          <w:lang w:eastAsia="cs-CZ" w:bidi="ar-SA"/>
        </w:rPr>
        <w:t>dne 24. dubna 2026 od 8:00 hodin do 22:00 hodin.</w:t>
      </w:r>
    </w:p>
    <w:p w14:paraId="38B56736" w14:textId="77777777" w:rsidR="00381511" w:rsidRDefault="00381511" w:rsidP="00381511">
      <w:pPr>
        <w:suppressAutoHyphens w:val="0"/>
        <w:spacing w:line="3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78B61646" w14:textId="77777777" w:rsidR="00151FC8" w:rsidRPr="00151FC8" w:rsidRDefault="00151FC8" w:rsidP="00151FC8">
      <w:pPr>
        <w:tabs>
          <w:tab w:val="left" w:pos="180"/>
        </w:tabs>
        <w:suppressAutoHyphens w:val="0"/>
        <w:spacing w:line="280" w:lineRule="atLeast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7C816DD8" w14:textId="77777777" w:rsidR="00151FC8" w:rsidRPr="00151FC8" w:rsidRDefault="00151FC8" w:rsidP="00151FC8">
      <w:pPr>
        <w:numPr>
          <w:ilvl w:val="0"/>
          <w:numId w:val="1"/>
        </w:num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Místem konání voleb</w:t>
      </w:r>
    </w:p>
    <w:p w14:paraId="0C5FDF66" w14:textId="77777777" w:rsidR="00151FC8" w:rsidRPr="00151FC8" w:rsidRDefault="00151FC8" w:rsidP="00151FC8">
      <w:pPr>
        <w:tabs>
          <w:tab w:val="left" w:pos="180"/>
        </w:tabs>
        <w:suppressAutoHyphens w:val="0"/>
        <w:spacing w:line="280" w:lineRule="atLeast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5509FD22" w14:textId="77777777" w:rsidR="00151FC8" w:rsidRPr="00151FC8" w:rsidRDefault="00151FC8" w:rsidP="002D6BFE">
      <w:pPr>
        <w:suppressAutoHyphens w:val="0"/>
        <w:spacing w:line="32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- volební okrsek č. 1 -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volební místnost na adrese: </w:t>
      </w: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Václavská 261, Milín (kulturní dům)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pro voliče podle místa, kde jsou přihlášeni k trvalému pobytu – viz příloha.</w:t>
      </w:r>
    </w:p>
    <w:p w14:paraId="7B40DA37" w14:textId="77777777" w:rsidR="00151FC8" w:rsidRPr="00151FC8" w:rsidRDefault="00151FC8" w:rsidP="002D6BFE">
      <w:pPr>
        <w:suppressAutoHyphens w:val="0"/>
        <w:spacing w:line="32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02005A28" w14:textId="162087FD" w:rsidR="00151FC8" w:rsidRPr="00151FC8" w:rsidRDefault="00151FC8" w:rsidP="002D6BFE">
      <w:pPr>
        <w:suppressAutoHyphens w:val="0"/>
        <w:spacing w:line="32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- volební okrsek č. 2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- volební místnost na adrese: </w:t>
      </w: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11. května 385, Milín (</w:t>
      </w:r>
      <w:r w:rsidR="002D6BFE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c</w:t>
      </w: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entrum volnočasových </w:t>
      </w:r>
      <w:proofErr w:type="gramStart"/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aktivit)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pro</w:t>
      </w:r>
      <w:proofErr w:type="gramEnd"/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voliče podle místa, kde jsou přihlášeni k trvalému pobytu – viz příloha.</w:t>
      </w:r>
    </w:p>
    <w:p w14:paraId="628F72D7" w14:textId="77777777" w:rsidR="00151FC8" w:rsidRPr="00151FC8" w:rsidRDefault="00151FC8" w:rsidP="002D6BFE">
      <w:pPr>
        <w:suppressAutoHyphens w:val="0"/>
        <w:spacing w:line="32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343598CC" w14:textId="77777777" w:rsidR="00151FC8" w:rsidRPr="00151FC8" w:rsidRDefault="00151FC8" w:rsidP="002D6BFE">
      <w:pPr>
        <w:suppressAutoHyphens w:val="0"/>
        <w:spacing w:line="32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- volební okrsek č. 3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- volební místnost na adrese: </w:t>
      </w: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Konětopy 30, Milín (hasičská zbrojnice)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pro voliče podle místa, kde jsou přihlášeni k trvalému pobytu – viz příloha.</w:t>
      </w:r>
    </w:p>
    <w:p w14:paraId="073389CD" w14:textId="77777777" w:rsidR="00151FC8" w:rsidRPr="00151FC8" w:rsidRDefault="00151FC8" w:rsidP="002D6BFE">
      <w:pPr>
        <w:suppressAutoHyphens w:val="0"/>
        <w:spacing w:line="32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5F3A4015" w14:textId="77777777" w:rsidR="00151FC8" w:rsidRPr="00151FC8" w:rsidRDefault="00151FC8" w:rsidP="002D6BFE">
      <w:pPr>
        <w:suppressAutoHyphens w:val="0"/>
        <w:spacing w:line="32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- volební okrsek č. 4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- volební místnost na adrese: </w:t>
      </w:r>
      <w:proofErr w:type="spellStart"/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Stěžov</w:t>
      </w:r>
      <w:proofErr w:type="spellEnd"/>
      <w:r w:rsidRPr="00151FC8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 21, Milín (hasičská zbrojnice)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pro voliče podle místa, kde jsou přihlášeni k trvalému pobytu – viz příloha.</w:t>
      </w:r>
    </w:p>
    <w:p w14:paraId="58B951D3" w14:textId="77777777" w:rsidR="00151FC8" w:rsidRPr="00151FC8" w:rsidRDefault="00151FC8" w:rsidP="00151FC8">
      <w:p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5884F094" w14:textId="77777777" w:rsidR="00151FC8" w:rsidRPr="00151FC8" w:rsidRDefault="00151FC8" w:rsidP="002D6BFE">
      <w:p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7F0E514D" w14:textId="56F0B6BE" w:rsidR="00151FC8" w:rsidRPr="00151FC8" w:rsidRDefault="00151FC8" w:rsidP="002D6BFE">
      <w:pPr>
        <w:numPr>
          <w:ilvl w:val="0"/>
          <w:numId w:val="1"/>
        </w:num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 Voliči bude umožněno hlasování poté, kdy prokáže svou totožnost a státní občanství České republiky (</w:t>
      </w:r>
      <w:r w:rsidR="001C2CF4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plat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ným občanským průkazem, cestovním, diplomatickým nebo služebním pasem České republiky anebo cestovním průkazem).</w:t>
      </w:r>
    </w:p>
    <w:p w14:paraId="39B6D738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D539D8A" w14:textId="74C8E490" w:rsidR="00151FC8" w:rsidRPr="00151FC8" w:rsidRDefault="00151FC8" w:rsidP="00151FC8">
      <w:pPr>
        <w:numPr>
          <w:ilvl w:val="0"/>
          <w:numId w:val="1"/>
        </w:num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  Každ</w:t>
      </w:r>
      <w:r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ý 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volič obdrž</w:t>
      </w:r>
      <w:r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í</w:t>
      </w:r>
      <w:r w:rsidRPr="00151FC8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hlasovací lístky ve volební místnosti.</w:t>
      </w:r>
    </w:p>
    <w:p w14:paraId="366B445B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C2A15B3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C2B7D60" w14:textId="77777777" w:rsidR="00151FC8" w:rsidRDefault="00151FC8" w:rsidP="00151FC8">
      <w:p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0982D2C1" w14:textId="77777777" w:rsidR="002D6BFE" w:rsidRPr="00151FC8" w:rsidRDefault="002D6BFE" w:rsidP="00151FC8">
      <w:pPr>
        <w:tabs>
          <w:tab w:val="left" w:pos="180"/>
        </w:tabs>
        <w:suppressAutoHyphens w:val="0"/>
        <w:spacing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0B75BC6C" w14:textId="77777777" w:rsidR="00151FC8" w:rsidRPr="00151FC8" w:rsidRDefault="00151FC8" w:rsidP="00151FC8">
      <w:pPr>
        <w:suppressAutoHyphens w:val="0"/>
        <w:spacing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r w:rsidRPr="00151FC8">
        <w:rPr>
          <w:rFonts w:ascii="Arial" w:eastAsia="Arial" w:hAnsi="Arial" w:cs="Arial"/>
          <w:kern w:val="0"/>
          <w:sz w:val="20"/>
          <w:szCs w:val="20"/>
          <w:lang w:eastAsia="cs-CZ" w:bidi="ar-SA"/>
        </w:rPr>
        <w:t>Ing. Vladimír Vojáček v. r.</w:t>
      </w:r>
    </w:p>
    <w:p w14:paraId="0CBE36A5" w14:textId="7ADBDCEC" w:rsidR="00E67042" w:rsidRPr="002D6BFE" w:rsidRDefault="00151FC8" w:rsidP="002D6BFE">
      <w:pPr>
        <w:suppressAutoHyphens w:val="0"/>
        <w:spacing w:line="240" w:lineRule="exact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 w:bidi="ar-SA"/>
        </w:rPr>
      </w:pPr>
      <w:r w:rsidRPr="00151FC8">
        <w:rPr>
          <w:rFonts w:ascii="Arial" w:eastAsia="Arial" w:hAnsi="Arial" w:cs="Arial"/>
          <w:bCs/>
          <w:kern w:val="0"/>
          <w:sz w:val="20"/>
          <w:szCs w:val="20"/>
          <w:lang w:eastAsia="cs-CZ" w:bidi="ar-SA"/>
        </w:rPr>
        <w:t>starosta obce Milín</w:t>
      </w:r>
    </w:p>
    <w:sectPr w:rsidR="00E67042" w:rsidRPr="002D6BF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2135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42"/>
    <w:rsid w:val="00151FC8"/>
    <w:rsid w:val="00191405"/>
    <w:rsid w:val="001C2CF4"/>
    <w:rsid w:val="002A5DED"/>
    <w:rsid w:val="002D6BFE"/>
    <w:rsid w:val="00381511"/>
    <w:rsid w:val="007B6F2A"/>
    <w:rsid w:val="008F3D50"/>
    <w:rsid w:val="00921DE3"/>
    <w:rsid w:val="00AF55BA"/>
    <w:rsid w:val="00CC6151"/>
    <w:rsid w:val="00E67042"/>
    <w:rsid w:val="00E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34C2"/>
  <w15:docId w15:val="{8A1C4491-F207-402C-8812-35E93B3F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rsid w:val="00AF55B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5</cp:revision>
  <cp:lastPrinted>2026-03-27T07:35:00Z</cp:lastPrinted>
  <dcterms:created xsi:type="dcterms:W3CDTF">2026-04-04T08:00:00Z</dcterms:created>
  <dcterms:modified xsi:type="dcterms:W3CDTF">2026-04-07T08:10:00Z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2024-04-09T16:02:02Z</dcterms:created>
  <dc:creator/>
  <dc:description/>
  <dc:language>cs-CZ</dc:language>
  <cp:lastModifiedBy/>
  <dcterms:modified xsi:type="dcterms:W3CDTF">2024-04-09T16:12:53Z</dcterms:modified>
  <cp:revision>3</cp:revision>
  <dc:subject/>
  <dc:title/>
</cp:coreProperties>
</file>