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062" w:rsidRDefault="00AC2062" w:rsidP="00AC2062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5207635</wp:posOffset>
            </wp:positionH>
            <wp:positionV relativeFrom="paragraph">
              <wp:posOffset>-635</wp:posOffset>
            </wp:positionV>
            <wp:extent cx="625475" cy="762000"/>
            <wp:effectExtent l="19050" t="0" r="3175" b="0"/>
            <wp:wrapTight wrapText="bothSides">
              <wp:wrapPolygon edited="0">
                <wp:start x="-658" y="0"/>
                <wp:lineTo x="-658" y="21060"/>
                <wp:lineTo x="21710" y="21060"/>
                <wp:lineTo x="21710" y="0"/>
                <wp:lineTo x="-658" y="0"/>
              </wp:wrapPolygon>
            </wp:wrapTight>
            <wp:docPr id="16" name="obrázek 1" descr="C:\Users\mistostarosta\Desktop\Obec Milí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tostarosta\Desktop\Obec Milí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2062">
        <w:rPr>
          <w:rFonts w:asciiTheme="majorHAnsi" w:hAnsiTheme="majorHAnsi"/>
          <w:noProof/>
          <w:sz w:val="40"/>
          <w:szCs w:val="40"/>
          <w:lang w:eastAsia="cs-CZ"/>
        </w:rPr>
        <w:drawing>
          <wp:inline distT="0" distB="0" distL="0" distR="0">
            <wp:extent cx="5017707" cy="762000"/>
            <wp:effectExtent l="19050" t="0" r="0" b="0"/>
            <wp:docPr id="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23" r="9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07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F2" w:rsidRPr="00742D53" w:rsidRDefault="008348B0" w:rsidP="00742D53">
      <w:pPr>
        <w:jc w:val="center"/>
        <w:rPr>
          <w:rFonts w:asciiTheme="majorHAnsi" w:hAnsiTheme="majorHAnsi"/>
          <w:sz w:val="40"/>
          <w:szCs w:val="40"/>
        </w:rPr>
      </w:pPr>
      <w:r w:rsidRPr="00742D53">
        <w:rPr>
          <w:rFonts w:asciiTheme="majorHAnsi" w:hAnsiTheme="majorHAnsi"/>
          <w:sz w:val="40"/>
          <w:szCs w:val="40"/>
        </w:rPr>
        <w:t>Obec Milín</w:t>
      </w:r>
    </w:p>
    <w:p w:rsidR="00FD7256" w:rsidRPr="00742D53" w:rsidRDefault="006E15AC" w:rsidP="00742D53">
      <w:pPr>
        <w:jc w:val="center"/>
        <w:rPr>
          <w:rFonts w:asciiTheme="majorHAnsi" w:hAnsiTheme="majorHAnsi"/>
          <w:sz w:val="40"/>
          <w:szCs w:val="40"/>
        </w:rPr>
      </w:pPr>
      <w:r w:rsidRPr="00742D53">
        <w:rPr>
          <w:rFonts w:asciiTheme="majorHAnsi" w:hAnsiTheme="majorHAnsi"/>
          <w:sz w:val="40"/>
          <w:szCs w:val="40"/>
        </w:rPr>
        <w:t>PROVOZNÍ ŘÁD PŘÍMĚSTSKÉHO TÁBORA</w:t>
      </w:r>
    </w:p>
    <w:p w:rsidR="003F32F2" w:rsidRPr="00540514" w:rsidRDefault="00540514" w:rsidP="00441925">
      <w:pPr>
        <w:pStyle w:val="Nadpis1"/>
      </w:pPr>
      <w:r>
        <w:t>I.</w:t>
      </w:r>
      <w:r w:rsidR="00441925">
        <w:tab/>
      </w:r>
      <w:r w:rsidR="003D3F79" w:rsidRPr="00540514">
        <w:t>Nabídka příměstských táborů</w:t>
      </w:r>
      <w:r w:rsidR="007F23ED">
        <w:t xml:space="preserve"> </w:t>
      </w:r>
    </w:p>
    <w:p w:rsidR="003D3F79" w:rsidRPr="00540514" w:rsidRDefault="003D3F79" w:rsidP="00540514">
      <w:pPr>
        <w:jc w:val="both"/>
        <w:rPr>
          <w:rFonts w:asciiTheme="majorHAnsi" w:hAnsiTheme="majorHAnsi"/>
          <w:sz w:val="24"/>
          <w:szCs w:val="24"/>
        </w:rPr>
      </w:pPr>
    </w:p>
    <w:p w:rsidR="00441925" w:rsidRPr="00540514" w:rsidRDefault="00A02D1A" w:rsidP="00441925">
      <w:pPr>
        <w:jc w:val="both"/>
        <w:rPr>
          <w:rFonts w:asciiTheme="majorHAnsi" w:hAnsiTheme="majorHAnsi"/>
          <w:sz w:val="24"/>
          <w:szCs w:val="24"/>
        </w:rPr>
      </w:pPr>
      <w:r w:rsidRPr="00540514">
        <w:rPr>
          <w:rFonts w:asciiTheme="majorHAnsi" w:hAnsiTheme="majorHAnsi"/>
          <w:sz w:val="24"/>
          <w:szCs w:val="24"/>
        </w:rPr>
        <w:t>Nabídku příměstských táborů</w:t>
      </w:r>
      <w:r w:rsidR="007F23ED">
        <w:rPr>
          <w:rFonts w:asciiTheme="majorHAnsi" w:hAnsiTheme="majorHAnsi"/>
          <w:sz w:val="24"/>
          <w:szCs w:val="24"/>
        </w:rPr>
        <w:t xml:space="preserve"> (dále jen PT)</w:t>
      </w:r>
      <w:r w:rsidRPr="00540514">
        <w:rPr>
          <w:rFonts w:asciiTheme="majorHAnsi" w:hAnsiTheme="majorHAnsi"/>
          <w:sz w:val="24"/>
          <w:szCs w:val="24"/>
        </w:rPr>
        <w:t xml:space="preserve"> vydává </w:t>
      </w:r>
      <w:r w:rsidR="008348B0" w:rsidRPr="00540514">
        <w:rPr>
          <w:rFonts w:asciiTheme="majorHAnsi" w:hAnsiTheme="majorHAnsi"/>
          <w:sz w:val="24"/>
          <w:szCs w:val="24"/>
        </w:rPr>
        <w:t xml:space="preserve">Obec Milín </w:t>
      </w:r>
      <w:r w:rsidRPr="00540514">
        <w:rPr>
          <w:rFonts w:asciiTheme="majorHAnsi" w:hAnsiTheme="majorHAnsi"/>
          <w:sz w:val="24"/>
          <w:szCs w:val="24"/>
        </w:rPr>
        <w:t>vždy s minimálním měsíčním předstihem</w:t>
      </w:r>
      <w:r w:rsidR="00441925">
        <w:rPr>
          <w:rFonts w:asciiTheme="majorHAnsi" w:hAnsiTheme="majorHAnsi"/>
          <w:sz w:val="24"/>
          <w:szCs w:val="24"/>
        </w:rPr>
        <w:t xml:space="preserve"> a</w:t>
      </w:r>
      <w:r w:rsidR="00441925" w:rsidRPr="00540514">
        <w:rPr>
          <w:rFonts w:asciiTheme="majorHAnsi" w:hAnsiTheme="majorHAnsi"/>
          <w:sz w:val="24"/>
          <w:szCs w:val="24"/>
        </w:rPr>
        <w:t xml:space="preserve"> jsou zveřejněny na webových stránkách</w:t>
      </w:r>
      <w:r w:rsidR="007F23ED">
        <w:rPr>
          <w:rFonts w:asciiTheme="majorHAnsi" w:hAnsiTheme="majorHAnsi"/>
          <w:sz w:val="24"/>
          <w:szCs w:val="24"/>
        </w:rPr>
        <w:t xml:space="preserve"> </w:t>
      </w:r>
      <w:r w:rsidR="00441925" w:rsidRPr="00540514">
        <w:rPr>
          <w:rFonts w:asciiTheme="majorHAnsi" w:hAnsiTheme="majorHAnsi"/>
          <w:sz w:val="24"/>
          <w:szCs w:val="24"/>
        </w:rPr>
        <w:t>Obce</w:t>
      </w:r>
      <w:r w:rsidR="007F23ED">
        <w:rPr>
          <w:rFonts w:asciiTheme="majorHAnsi" w:hAnsiTheme="majorHAnsi"/>
          <w:sz w:val="24"/>
          <w:szCs w:val="24"/>
        </w:rPr>
        <w:t xml:space="preserve"> </w:t>
      </w:r>
      <w:r w:rsidR="00441925" w:rsidRPr="00540514">
        <w:rPr>
          <w:rFonts w:asciiTheme="majorHAnsi" w:hAnsiTheme="majorHAnsi"/>
          <w:sz w:val="24"/>
          <w:szCs w:val="24"/>
        </w:rPr>
        <w:t xml:space="preserve">Milín </w:t>
      </w:r>
      <w:hyperlink r:id="rId9" w:history="1">
        <w:r w:rsidR="00441925" w:rsidRPr="007F23ED">
          <w:rPr>
            <w:rStyle w:val="Hypertextovodkaz"/>
            <w:rFonts w:asciiTheme="majorHAnsi" w:hAnsiTheme="majorHAnsi"/>
            <w:sz w:val="24"/>
            <w:szCs w:val="24"/>
          </w:rPr>
          <w:t>www.milin.cz</w:t>
        </w:r>
      </w:hyperlink>
      <w:r w:rsidR="007F23ED">
        <w:rPr>
          <w:rFonts w:asciiTheme="majorHAnsi" w:hAnsiTheme="majorHAnsi"/>
          <w:sz w:val="24"/>
          <w:szCs w:val="24"/>
        </w:rPr>
        <w:t xml:space="preserve">, příp. na </w:t>
      </w:r>
      <w:proofErr w:type="spellStart"/>
      <w:r w:rsidR="007F23ED">
        <w:rPr>
          <w:rFonts w:asciiTheme="majorHAnsi" w:hAnsiTheme="majorHAnsi"/>
          <w:sz w:val="24"/>
          <w:szCs w:val="24"/>
        </w:rPr>
        <w:t>facebooku</w:t>
      </w:r>
      <w:proofErr w:type="spellEnd"/>
      <w:r w:rsidR="007F23ED">
        <w:rPr>
          <w:rFonts w:asciiTheme="majorHAnsi" w:hAnsiTheme="majorHAnsi"/>
          <w:sz w:val="24"/>
          <w:szCs w:val="24"/>
        </w:rPr>
        <w:t xml:space="preserve"> Centra volnočasových aktivit Milín (dále CVA).</w:t>
      </w:r>
    </w:p>
    <w:p w:rsidR="00A02D1A" w:rsidRPr="00540514" w:rsidRDefault="00A02D1A" w:rsidP="00540514">
      <w:pPr>
        <w:jc w:val="both"/>
        <w:rPr>
          <w:rFonts w:asciiTheme="majorHAnsi" w:hAnsiTheme="majorHAnsi"/>
          <w:sz w:val="24"/>
          <w:szCs w:val="24"/>
        </w:rPr>
      </w:pPr>
      <w:r w:rsidRPr="00540514">
        <w:rPr>
          <w:rFonts w:asciiTheme="majorHAnsi" w:hAnsiTheme="majorHAnsi"/>
          <w:sz w:val="24"/>
          <w:szCs w:val="24"/>
        </w:rPr>
        <w:t xml:space="preserve">Termíny, místa konání a programy plánovaných </w:t>
      </w:r>
      <w:r w:rsidR="00540514" w:rsidRPr="00540514">
        <w:rPr>
          <w:rFonts w:asciiTheme="majorHAnsi" w:hAnsiTheme="majorHAnsi"/>
          <w:sz w:val="24"/>
          <w:szCs w:val="24"/>
        </w:rPr>
        <w:t xml:space="preserve">turnusů </w:t>
      </w:r>
      <w:r w:rsidRPr="00540514">
        <w:rPr>
          <w:rFonts w:asciiTheme="majorHAnsi" w:hAnsiTheme="majorHAnsi"/>
          <w:sz w:val="24"/>
          <w:szCs w:val="24"/>
        </w:rPr>
        <w:t xml:space="preserve">příměstských táborů se </w:t>
      </w:r>
      <w:proofErr w:type="gramStart"/>
      <w:r w:rsidRPr="00540514">
        <w:rPr>
          <w:rFonts w:asciiTheme="majorHAnsi" w:hAnsiTheme="majorHAnsi"/>
          <w:sz w:val="24"/>
          <w:szCs w:val="24"/>
        </w:rPr>
        <w:t xml:space="preserve">mohou  </w:t>
      </w:r>
      <w:r w:rsidR="00540514" w:rsidRPr="00540514">
        <w:rPr>
          <w:rFonts w:asciiTheme="majorHAnsi" w:hAnsiTheme="majorHAnsi"/>
          <w:sz w:val="24"/>
          <w:szCs w:val="24"/>
        </w:rPr>
        <w:t>z</w:t>
      </w:r>
      <w:r w:rsidRPr="00540514">
        <w:rPr>
          <w:rFonts w:asciiTheme="majorHAnsi" w:hAnsiTheme="majorHAnsi"/>
          <w:sz w:val="24"/>
          <w:szCs w:val="24"/>
        </w:rPr>
        <w:t>měnit</w:t>
      </w:r>
      <w:proofErr w:type="gramEnd"/>
      <w:r w:rsidRPr="00540514">
        <w:rPr>
          <w:rFonts w:asciiTheme="majorHAnsi" w:hAnsiTheme="majorHAnsi"/>
          <w:sz w:val="24"/>
          <w:szCs w:val="24"/>
        </w:rPr>
        <w:t>, dle aktuálního počtu zájemců nebo jiných nepředvídatelných okolností (např. onemocnění vedoucích, technických problémů s prostory apod.)</w:t>
      </w:r>
    </w:p>
    <w:p w:rsidR="00A02D1A" w:rsidRPr="00540514" w:rsidRDefault="00441925" w:rsidP="00441925">
      <w:pPr>
        <w:pStyle w:val="Nadpis1"/>
      </w:pPr>
      <w:r>
        <w:t>II.</w:t>
      </w:r>
      <w:r>
        <w:tab/>
      </w:r>
      <w:r w:rsidR="00A02D1A" w:rsidRPr="00540514">
        <w:t>Vysvětlení pojmů</w:t>
      </w:r>
    </w:p>
    <w:p w:rsidR="00A02D1A" w:rsidRPr="00540514" w:rsidRDefault="00441925" w:rsidP="00441925">
      <w:pPr>
        <w:pStyle w:val="Nadpis2"/>
      </w:pPr>
      <w:r>
        <w:t>1.</w:t>
      </w:r>
      <w:r>
        <w:tab/>
      </w:r>
      <w:r w:rsidR="00A02D1A" w:rsidRPr="00540514">
        <w:t xml:space="preserve">Příměstský tábor </w:t>
      </w:r>
    </w:p>
    <w:p w:rsidR="00540514" w:rsidRDefault="00A02D1A" w:rsidP="00540514">
      <w:pPr>
        <w:jc w:val="both"/>
        <w:rPr>
          <w:rFonts w:asciiTheme="majorHAnsi" w:hAnsiTheme="majorHAnsi"/>
          <w:sz w:val="24"/>
          <w:szCs w:val="24"/>
        </w:rPr>
      </w:pPr>
      <w:r w:rsidRPr="00540514">
        <w:rPr>
          <w:rFonts w:asciiTheme="majorHAnsi" w:hAnsiTheme="majorHAnsi"/>
          <w:sz w:val="24"/>
          <w:szCs w:val="24"/>
        </w:rPr>
        <w:t xml:space="preserve">Tábor probíhá v areálech </w:t>
      </w:r>
      <w:r w:rsidR="008348B0" w:rsidRPr="00540514">
        <w:rPr>
          <w:rFonts w:asciiTheme="majorHAnsi" w:hAnsiTheme="majorHAnsi"/>
          <w:sz w:val="24"/>
          <w:szCs w:val="24"/>
        </w:rPr>
        <w:t xml:space="preserve">ZŠ Milín, CVA Milín, </w:t>
      </w:r>
      <w:r w:rsidR="00805F57" w:rsidRPr="00540514">
        <w:rPr>
          <w:rFonts w:asciiTheme="majorHAnsi" w:hAnsiTheme="majorHAnsi"/>
          <w:sz w:val="24"/>
          <w:szCs w:val="24"/>
        </w:rPr>
        <w:t xml:space="preserve">v okolí </w:t>
      </w:r>
      <w:r w:rsidR="008348B0" w:rsidRPr="00540514">
        <w:rPr>
          <w:rFonts w:asciiTheme="majorHAnsi" w:hAnsiTheme="majorHAnsi"/>
          <w:sz w:val="24"/>
          <w:szCs w:val="24"/>
        </w:rPr>
        <w:t xml:space="preserve">obce Milín nebo na jiném </w:t>
      </w:r>
      <w:r w:rsidR="00540514">
        <w:rPr>
          <w:rFonts w:asciiTheme="majorHAnsi" w:hAnsiTheme="majorHAnsi"/>
          <w:sz w:val="24"/>
          <w:szCs w:val="24"/>
        </w:rPr>
        <w:t>m</w:t>
      </w:r>
      <w:r w:rsidR="008348B0" w:rsidRPr="00540514">
        <w:rPr>
          <w:rFonts w:asciiTheme="majorHAnsi" w:hAnsiTheme="majorHAnsi"/>
          <w:sz w:val="24"/>
          <w:szCs w:val="24"/>
        </w:rPr>
        <w:t xml:space="preserve">ístě specifikovaném v programu </w:t>
      </w:r>
      <w:r w:rsidR="00540514">
        <w:rPr>
          <w:rFonts w:asciiTheme="majorHAnsi" w:hAnsiTheme="majorHAnsi"/>
          <w:sz w:val="24"/>
          <w:szCs w:val="24"/>
        </w:rPr>
        <w:t xml:space="preserve">jednotlivých turnusů </w:t>
      </w:r>
      <w:r w:rsidR="008348B0" w:rsidRPr="00540514">
        <w:rPr>
          <w:rFonts w:asciiTheme="majorHAnsi" w:hAnsiTheme="majorHAnsi"/>
          <w:sz w:val="24"/>
          <w:szCs w:val="24"/>
        </w:rPr>
        <w:t>příměstského tábora.</w:t>
      </w:r>
    </w:p>
    <w:p w:rsidR="00A013A0" w:rsidRPr="00540514" w:rsidRDefault="00A013A0" w:rsidP="00540514">
      <w:pPr>
        <w:jc w:val="both"/>
        <w:rPr>
          <w:rFonts w:asciiTheme="majorHAnsi" w:hAnsiTheme="majorHAnsi"/>
          <w:sz w:val="24"/>
          <w:szCs w:val="24"/>
        </w:rPr>
      </w:pPr>
      <w:r w:rsidRPr="00540514">
        <w:rPr>
          <w:rFonts w:asciiTheme="majorHAnsi" w:hAnsiTheme="majorHAnsi"/>
          <w:sz w:val="24"/>
          <w:szCs w:val="24"/>
        </w:rPr>
        <w:t>PT je vypsán na 5 po sobě jdoucích pracovních dnů (</w:t>
      </w:r>
      <w:proofErr w:type="gramStart"/>
      <w:r w:rsidRPr="00540514">
        <w:rPr>
          <w:rFonts w:asciiTheme="majorHAnsi" w:hAnsiTheme="majorHAnsi"/>
          <w:sz w:val="24"/>
          <w:szCs w:val="24"/>
        </w:rPr>
        <w:t>pondělí – pátek</w:t>
      </w:r>
      <w:proofErr w:type="gramEnd"/>
      <w:r w:rsidRPr="00540514">
        <w:rPr>
          <w:rFonts w:asciiTheme="majorHAnsi" w:hAnsiTheme="majorHAnsi"/>
          <w:sz w:val="24"/>
          <w:szCs w:val="24"/>
        </w:rPr>
        <w:t>).</w:t>
      </w:r>
    </w:p>
    <w:p w:rsidR="003F32F2" w:rsidRPr="00540514" w:rsidRDefault="00A013A0" w:rsidP="00540514">
      <w:pPr>
        <w:jc w:val="both"/>
        <w:rPr>
          <w:rFonts w:asciiTheme="majorHAnsi" w:hAnsiTheme="majorHAnsi"/>
          <w:sz w:val="24"/>
          <w:szCs w:val="24"/>
        </w:rPr>
      </w:pPr>
      <w:r w:rsidRPr="00540514">
        <w:rPr>
          <w:rFonts w:asciiTheme="majorHAnsi" w:hAnsiTheme="majorHAnsi"/>
          <w:sz w:val="24"/>
          <w:szCs w:val="24"/>
        </w:rPr>
        <w:t xml:space="preserve">Každý táborový den začíná </w:t>
      </w:r>
      <w:r w:rsidR="008348B0" w:rsidRPr="00540514">
        <w:rPr>
          <w:rFonts w:asciiTheme="majorHAnsi" w:hAnsiTheme="majorHAnsi"/>
          <w:sz w:val="24"/>
          <w:szCs w:val="24"/>
        </w:rPr>
        <w:t xml:space="preserve">obvykle </w:t>
      </w:r>
      <w:r w:rsidRPr="00540514">
        <w:rPr>
          <w:rFonts w:asciiTheme="majorHAnsi" w:hAnsiTheme="majorHAnsi"/>
          <w:sz w:val="24"/>
          <w:szCs w:val="24"/>
        </w:rPr>
        <w:t>v 7:15</w:t>
      </w:r>
      <w:r w:rsidR="00805F57" w:rsidRPr="00540514">
        <w:rPr>
          <w:rFonts w:asciiTheme="majorHAnsi" w:hAnsiTheme="majorHAnsi"/>
          <w:sz w:val="24"/>
          <w:szCs w:val="24"/>
        </w:rPr>
        <w:t xml:space="preserve"> – 8</w:t>
      </w:r>
      <w:r w:rsidRPr="00540514">
        <w:rPr>
          <w:rFonts w:asciiTheme="majorHAnsi" w:hAnsiTheme="majorHAnsi"/>
          <w:sz w:val="24"/>
          <w:szCs w:val="24"/>
        </w:rPr>
        <w:t xml:space="preserve"> hodin a končí v 15:30 – 16:30 hodin (může být</w:t>
      </w:r>
      <w:r w:rsidR="008348B0" w:rsidRPr="00540514">
        <w:rPr>
          <w:rFonts w:asciiTheme="majorHAnsi" w:hAnsiTheme="majorHAnsi"/>
          <w:sz w:val="24"/>
          <w:szCs w:val="24"/>
        </w:rPr>
        <w:t xml:space="preserve"> </w:t>
      </w:r>
      <w:r w:rsidRPr="00540514">
        <w:rPr>
          <w:rFonts w:asciiTheme="majorHAnsi" w:hAnsiTheme="majorHAnsi"/>
          <w:sz w:val="24"/>
          <w:szCs w:val="24"/>
        </w:rPr>
        <w:t>dohodnuto se zákonnými zástupci jinak, dle programu).</w:t>
      </w:r>
    </w:p>
    <w:p w:rsidR="00444590" w:rsidRPr="00540514" w:rsidRDefault="00444590" w:rsidP="00441925">
      <w:pPr>
        <w:pStyle w:val="Nadpis2"/>
      </w:pPr>
      <w:r w:rsidRPr="00540514">
        <w:rPr>
          <w:sz w:val="24"/>
          <w:szCs w:val="24"/>
        </w:rPr>
        <w:t xml:space="preserve"> </w:t>
      </w:r>
      <w:r w:rsidR="00441925">
        <w:t>2.</w:t>
      </w:r>
      <w:r w:rsidR="00441925">
        <w:tab/>
      </w:r>
      <w:r w:rsidR="00540514">
        <w:t>O</w:t>
      </w:r>
      <w:r w:rsidRPr="00540514">
        <w:t>rganizátor tábora a hlavní vedoucí</w:t>
      </w:r>
    </w:p>
    <w:p w:rsidR="00444590" w:rsidRPr="00540514" w:rsidRDefault="00805F57" w:rsidP="0054051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C2062">
        <w:rPr>
          <w:rFonts w:asciiTheme="majorHAnsi" w:hAnsiTheme="majorHAnsi"/>
          <w:sz w:val="24"/>
          <w:szCs w:val="24"/>
        </w:rPr>
        <w:t xml:space="preserve">Organizátorem tábora je </w:t>
      </w:r>
      <w:r w:rsidR="008348B0" w:rsidRPr="00AC2062">
        <w:rPr>
          <w:rFonts w:asciiTheme="majorHAnsi" w:hAnsiTheme="majorHAnsi"/>
          <w:sz w:val="24"/>
          <w:szCs w:val="24"/>
        </w:rPr>
        <w:t>Obec Milín a její partneři.</w:t>
      </w:r>
      <w:r w:rsidRPr="00540514">
        <w:rPr>
          <w:rFonts w:asciiTheme="majorHAnsi" w:hAnsiTheme="majorHAnsi"/>
          <w:sz w:val="24"/>
          <w:szCs w:val="24"/>
        </w:rPr>
        <w:t xml:space="preserve"> Na </w:t>
      </w:r>
      <w:proofErr w:type="gramStart"/>
      <w:r w:rsidRPr="00540514">
        <w:rPr>
          <w:rFonts w:asciiTheme="majorHAnsi" w:hAnsiTheme="majorHAnsi"/>
          <w:sz w:val="24"/>
          <w:szCs w:val="24"/>
        </w:rPr>
        <w:t>jednotlivých</w:t>
      </w:r>
      <w:r w:rsidR="00540514">
        <w:rPr>
          <w:rFonts w:asciiTheme="majorHAnsi" w:hAnsiTheme="majorHAnsi"/>
          <w:sz w:val="24"/>
          <w:szCs w:val="24"/>
        </w:rPr>
        <w:t xml:space="preserve"> </w:t>
      </w:r>
      <w:r w:rsidRPr="00540514">
        <w:rPr>
          <w:rFonts w:asciiTheme="majorHAnsi" w:hAnsiTheme="majorHAnsi"/>
          <w:sz w:val="24"/>
          <w:szCs w:val="24"/>
        </w:rPr>
        <w:t xml:space="preserve"> </w:t>
      </w:r>
      <w:r w:rsidR="00444590" w:rsidRPr="00540514">
        <w:rPr>
          <w:rFonts w:asciiTheme="majorHAnsi" w:hAnsiTheme="majorHAnsi"/>
          <w:sz w:val="24"/>
          <w:szCs w:val="24"/>
        </w:rPr>
        <w:t>turnusech</w:t>
      </w:r>
      <w:proofErr w:type="gramEnd"/>
      <w:r w:rsidR="00444590" w:rsidRPr="00540514">
        <w:rPr>
          <w:rFonts w:asciiTheme="majorHAnsi" w:hAnsiTheme="majorHAnsi"/>
          <w:sz w:val="24"/>
          <w:szCs w:val="24"/>
        </w:rPr>
        <w:t xml:space="preserve"> z</w:t>
      </w:r>
      <w:r w:rsidRPr="00540514">
        <w:rPr>
          <w:rFonts w:asciiTheme="majorHAnsi" w:hAnsiTheme="majorHAnsi"/>
          <w:sz w:val="24"/>
          <w:szCs w:val="24"/>
        </w:rPr>
        <w:t xml:space="preserve">astupují organizátora </w:t>
      </w:r>
      <w:r w:rsidR="00744F00" w:rsidRPr="00540514">
        <w:rPr>
          <w:rFonts w:asciiTheme="majorHAnsi" w:hAnsiTheme="majorHAnsi"/>
          <w:sz w:val="24"/>
          <w:szCs w:val="24"/>
        </w:rPr>
        <w:t>osoby</w:t>
      </w:r>
      <w:r w:rsidR="00444590" w:rsidRPr="00540514">
        <w:rPr>
          <w:rFonts w:asciiTheme="majorHAnsi" w:hAnsiTheme="majorHAnsi"/>
          <w:sz w:val="24"/>
          <w:szCs w:val="24"/>
        </w:rPr>
        <w:t>, které organizátor pověří do funkce hlavního vedoucího.</w:t>
      </w:r>
    </w:p>
    <w:p w:rsidR="00695CA8" w:rsidRPr="00540514" w:rsidRDefault="00441925" w:rsidP="00441925">
      <w:pPr>
        <w:pStyle w:val="Nadpis2"/>
        <w:rPr>
          <w:rFonts w:eastAsia="Times New Roman"/>
          <w:lang w:eastAsia="cs-CZ"/>
        </w:rPr>
      </w:pPr>
      <w:r>
        <w:t>3</w:t>
      </w:r>
      <w:r w:rsidR="00695CA8" w:rsidRPr="00540514">
        <w:t xml:space="preserve">.       </w:t>
      </w:r>
      <w:r w:rsidR="00695CA8" w:rsidRPr="00540514">
        <w:rPr>
          <w:rFonts w:eastAsia="Times New Roman"/>
          <w:lang w:eastAsia="cs-CZ"/>
        </w:rPr>
        <w:t>Zákonný zástupce – povinnosti, práva</w:t>
      </w:r>
    </w:p>
    <w:p w:rsidR="00695CA8" w:rsidRPr="00540514" w:rsidRDefault="00695CA8" w:rsidP="00540514">
      <w:pPr>
        <w:jc w:val="both"/>
        <w:rPr>
          <w:rFonts w:asciiTheme="majorHAnsi" w:eastAsia="Times New Roman" w:hAnsiTheme="majorHAnsi"/>
          <w:color w:val="919389"/>
          <w:sz w:val="24"/>
          <w:szCs w:val="24"/>
          <w:lang w:eastAsia="cs-CZ"/>
        </w:rPr>
      </w:pPr>
      <w:r w:rsidRPr="00540514">
        <w:rPr>
          <w:rFonts w:asciiTheme="majorHAnsi" w:eastAsia="Times New Roman" w:hAnsiTheme="majorHAnsi"/>
          <w:color w:val="000000"/>
          <w:sz w:val="24"/>
          <w:szCs w:val="24"/>
          <w:lang w:eastAsia="cs-CZ"/>
        </w:rPr>
        <w:t>Zákonným zástupce</w:t>
      </w:r>
      <w:r w:rsidR="00805F57" w:rsidRPr="00540514">
        <w:rPr>
          <w:rFonts w:asciiTheme="majorHAnsi" w:eastAsia="Times New Roman" w:hAnsiTheme="majorHAnsi"/>
          <w:color w:val="000000"/>
          <w:sz w:val="24"/>
          <w:szCs w:val="24"/>
          <w:lang w:eastAsia="cs-CZ"/>
        </w:rPr>
        <w:t>m</w:t>
      </w:r>
      <w:r w:rsidRPr="00540514">
        <w:rPr>
          <w:rFonts w:asciiTheme="majorHAnsi" w:eastAsia="Times New Roman" w:hAnsiTheme="majorHAnsi"/>
          <w:color w:val="000000"/>
          <w:sz w:val="24"/>
          <w:szCs w:val="24"/>
          <w:lang w:eastAsia="cs-CZ"/>
        </w:rPr>
        <w:t xml:space="preserve"> se rozumí osoba pověřená zastupování</w:t>
      </w:r>
      <w:r w:rsidR="00805F57" w:rsidRPr="00540514">
        <w:rPr>
          <w:rFonts w:asciiTheme="majorHAnsi" w:eastAsia="Times New Roman" w:hAnsiTheme="majorHAnsi"/>
          <w:color w:val="000000"/>
          <w:sz w:val="24"/>
          <w:szCs w:val="24"/>
          <w:lang w:eastAsia="cs-CZ"/>
        </w:rPr>
        <w:t>m</w:t>
      </w:r>
      <w:r w:rsidRPr="00540514">
        <w:rPr>
          <w:rFonts w:asciiTheme="majorHAnsi" w:eastAsia="Times New Roman" w:hAnsiTheme="majorHAnsi"/>
          <w:color w:val="000000"/>
          <w:sz w:val="24"/>
          <w:szCs w:val="24"/>
          <w:lang w:eastAsia="cs-CZ"/>
        </w:rPr>
        <w:t xml:space="preserve"> dítěte dle § 858 zákona č. 89/2012 Sb., občanský zákoník. Pouze ten, může za zájemce/účastníka jednat ve věcech týkajících se přihlášení, odhlášení na PT, předání a převzetí. Chce-li zákonný zástupce přenést práva a povinnosti týkající se příměstského tábora na jinou osobu (dále jen osoba zastupující zákonného zástupce) musí projev této vůle provést písemně. Dokument musí obsahovat jasnou identifikaci osoby včetně kontaktních údajů a jasně vymezit rozsah jeho zodpovědnosti (pouze převzetí</w:t>
      </w:r>
      <w:r w:rsidR="007F23ED">
        <w:rPr>
          <w:rFonts w:asciiTheme="majorHAnsi" w:eastAsia="Times New Roman" w:hAnsiTheme="majorHAnsi"/>
          <w:color w:val="000000"/>
          <w:sz w:val="24"/>
          <w:szCs w:val="24"/>
          <w:lang w:eastAsia="cs-CZ"/>
        </w:rPr>
        <w:t xml:space="preserve"> nebo</w:t>
      </w:r>
      <w:r w:rsidRPr="00540514">
        <w:rPr>
          <w:rFonts w:asciiTheme="majorHAnsi" w:eastAsia="Times New Roman" w:hAnsiTheme="majorHAnsi"/>
          <w:color w:val="000000"/>
          <w:sz w:val="24"/>
          <w:szCs w:val="24"/>
          <w:lang w:eastAsia="cs-CZ"/>
        </w:rPr>
        <w:t xml:space="preserve"> převzetí v určitý den apod.), </w:t>
      </w:r>
      <w:r w:rsidRPr="00540514">
        <w:rPr>
          <w:rFonts w:asciiTheme="majorHAnsi" w:eastAsia="Times New Roman" w:hAnsiTheme="majorHAnsi"/>
          <w:color w:val="000000"/>
          <w:sz w:val="24"/>
          <w:szCs w:val="24"/>
          <w:lang w:eastAsia="cs-CZ"/>
        </w:rPr>
        <w:lastRenderedPageBreak/>
        <w:t>místo a datum sepsání dokumentu a vlastnoruční podpis zákonného zástupce i osoby zastupující zákonného zástupce.</w:t>
      </w:r>
    </w:p>
    <w:p w:rsidR="00695CA8" w:rsidRPr="00441925" w:rsidRDefault="00695CA8" w:rsidP="00441925">
      <w:pPr>
        <w:pStyle w:val="Nadpis3"/>
      </w:pPr>
      <w:r w:rsidRPr="00441925">
        <w:t>Zákonný zástupce je povinen</w:t>
      </w:r>
      <w:r w:rsidR="008E5CC6" w:rsidRPr="00441925">
        <w:t>:</w:t>
      </w:r>
    </w:p>
    <w:p w:rsidR="00695CA8" w:rsidRPr="00540514" w:rsidRDefault="00695CA8" w:rsidP="00540514">
      <w:pPr>
        <w:jc w:val="both"/>
        <w:rPr>
          <w:rFonts w:asciiTheme="majorHAnsi" w:hAnsiTheme="majorHAnsi"/>
          <w:color w:val="919389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 xml:space="preserve">a)  </w:t>
      </w:r>
      <w:r w:rsidR="00744F00" w:rsidRPr="00540514">
        <w:rPr>
          <w:rFonts w:asciiTheme="majorHAnsi" w:hAnsiTheme="majorHAnsi"/>
          <w:color w:val="000000"/>
          <w:sz w:val="24"/>
          <w:szCs w:val="24"/>
        </w:rPr>
        <w:t>v</w:t>
      </w:r>
      <w:r w:rsidR="008E5CC6" w:rsidRPr="00540514">
        <w:rPr>
          <w:rFonts w:asciiTheme="majorHAnsi" w:hAnsiTheme="majorHAnsi"/>
          <w:color w:val="000000"/>
          <w:sz w:val="24"/>
          <w:szCs w:val="24"/>
        </w:rPr>
        <w:t xml:space="preserve"> termínech daných organizátorem přihlásit dítě podáním řádně vyplněné přihlášky, která je vytvořena pro tento účel a </w:t>
      </w:r>
      <w:r w:rsidR="00805F57" w:rsidRPr="00540514">
        <w:rPr>
          <w:rFonts w:asciiTheme="majorHAnsi" w:hAnsiTheme="majorHAnsi"/>
          <w:color w:val="000000"/>
          <w:sz w:val="24"/>
          <w:szCs w:val="24"/>
        </w:rPr>
        <w:t xml:space="preserve">uhradit </w:t>
      </w:r>
      <w:r w:rsidR="008E5CC6" w:rsidRPr="00540514">
        <w:rPr>
          <w:rFonts w:asciiTheme="majorHAnsi" w:hAnsiTheme="majorHAnsi"/>
          <w:color w:val="000000"/>
          <w:sz w:val="24"/>
          <w:szCs w:val="24"/>
        </w:rPr>
        <w:t>cenu tábora v plné výši.</w:t>
      </w:r>
    </w:p>
    <w:p w:rsidR="00695CA8" w:rsidRPr="00540514" w:rsidRDefault="00695CA8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 xml:space="preserve">b)  </w:t>
      </w:r>
      <w:r w:rsidR="00744F00" w:rsidRPr="00540514">
        <w:rPr>
          <w:rFonts w:asciiTheme="majorHAnsi" w:hAnsiTheme="majorHAnsi"/>
          <w:color w:val="000000"/>
          <w:sz w:val="24"/>
          <w:szCs w:val="24"/>
        </w:rPr>
        <w:t>k</w:t>
      </w:r>
      <w:r w:rsidRPr="00540514">
        <w:rPr>
          <w:rFonts w:asciiTheme="majorHAnsi" w:hAnsiTheme="majorHAnsi"/>
          <w:color w:val="000000"/>
          <w:sz w:val="24"/>
          <w:szCs w:val="24"/>
        </w:rPr>
        <w:t>aždý den zajistit předání a převzetí účastníka PT osobně nebo osobou zastupující       zákonného zástupce.</w:t>
      </w:r>
    </w:p>
    <w:p w:rsidR="00695CA8" w:rsidRPr="00540514" w:rsidRDefault="00695CA8" w:rsidP="00540514">
      <w:pPr>
        <w:jc w:val="both"/>
        <w:rPr>
          <w:rFonts w:asciiTheme="majorHAnsi" w:hAnsiTheme="majorHAnsi"/>
          <w:color w:val="919389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>c)   Neprodleně informovat organizátora o všech změnách</w:t>
      </w:r>
      <w:r w:rsidR="00744F00" w:rsidRPr="00540514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Pr="00540514">
        <w:rPr>
          <w:rFonts w:asciiTheme="majorHAnsi" w:hAnsiTheme="majorHAnsi"/>
          <w:color w:val="000000"/>
          <w:sz w:val="24"/>
          <w:szCs w:val="24"/>
        </w:rPr>
        <w:t>zejména zdravotního stavu</w:t>
      </w:r>
      <w:r w:rsidR="00744F00" w:rsidRPr="00540514">
        <w:rPr>
          <w:rFonts w:asciiTheme="majorHAnsi" w:hAnsiTheme="majorHAnsi"/>
          <w:color w:val="000000"/>
          <w:sz w:val="24"/>
          <w:szCs w:val="24"/>
        </w:rPr>
        <w:t xml:space="preserve"> a případné neúčasti </w:t>
      </w:r>
      <w:r w:rsidRPr="00540514">
        <w:rPr>
          <w:rFonts w:asciiTheme="majorHAnsi" w:hAnsiTheme="majorHAnsi"/>
          <w:color w:val="000000"/>
          <w:sz w:val="24"/>
          <w:szCs w:val="24"/>
        </w:rPr>
        <w:t>týkajících se účastníka PT.</w:t>
      </w:r>
    </w:p>
    <w:p w:rsidR="00695CA8" w:rsidRPr="00441925" w:rsidRDefault="00695CA8" w:rsidP="00441925">
      <w:pPr>
        <w:pStyle w:val="Nadpis3"/>
        <w:rPr>
          <w:color w:val="919389"/>
        </w:rPr>
      </w:pPr>
      <w:r w:rsidRPr="00441925">
        <w:t>Zákonný zástupce má práv</w:t>
      </w:r>
      <w:r w:rsidR="008F5DC5" w:rsidRPr="00441925">
        <w:t>a</w:t>
      </w:r>
      <w:r w:rsidR="008E5CC6" w:rsidRPr="00441925">
        <w:t>:</w:t>
      </w:r>
    </w:p>
    <w:p w:rsidR="00596C57" w:rsidRPr="00540514" w:rsidRDefault="00596C57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>a) Na zrušení přihlášky účas</w:t>
      </w:r>
      <w:r w:rsidR="003C118A" w:rsidRPr="00540514">
        <w:rPr>
          <w:rFonts w:asciiTheme="majorHAnsi" w:hAnsiTheme="majorHAnsi"/>
          <w:color w:val="000000"/>
          <w:sz w:val="24"/>
          <w:szCs w:val="24"/>
        </w:rPr>
        <w:t>tníka a vrácení uhrazené částky</w:t>
      </w:r>
      <w:r w:rsidRPr="00540514">
        <w:rPr>
          <w:rFonts w:asciiTheme="majorHAnsi" w:hAnsiTheme="majorHAnsi"/>
          <w:color w:val="000000"/>
          <w:sz w:val="24"/>
          <w:szCs w:val="24"/>
        </w:rPr>
        <w:t>, změní-li organizátor tábor nebo</w:t>
      </w:r>
      <w:r w:rsidR="00C15127" w:rsidRPr="00540514">
        <w:rPr>
          <w:rFonts w:asciiTheme="majorHAnsi" w:hAnsiTheme="majorHAnsi"/>
          <w:color w:val="000000"/>
          <w:sz w:val="24"/>
          <w:szCs w:val="24"/>
        </w:rPr>
        <w:t xml:space="preserve"> jeho zásadní a</w:t>
      </w:r>
      <w:r w:rsidR="00BE1087" w:rsidRPr="00540514">
        <w:rPr>
          <w:rFonts w:asciiTheme="majorHAnsi" w:hAnsiTheme="majorHAnsi"/>
          <w:color w:val="000000"/>
          <w:sz w:val="24"/>
          <w:szCs w:val="24"/>
        </w:rPr>
        <w:t>vizované parametry (např. změna termínu).</w:t>
      </w:r>
    </w:p>
    <w:p w:rsidR="00BE1087" w:rsidRPr="00540514" w:rsidRDefault="00BE1087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 xml:space="preserve">b) </w:t>
      </w:r>
      <w:r w:rsidR="008E5CC6" w:rsidRPr="00540514">
        <w:rPr>
          <w:rFonts w:asciiTheme="majorHAnsi" w:hAnsiTheme="majorHAnsi"/>
          <w:color w:val="000000"/>
          <w:sz w:val="24"/>
          <w:szCs w:val="24"/>
        </w:rPr>
        <w:t>Na vrácení úhrady ceny tábora v plné výši, dojde-li ke zrušení tábora ze strany organizátora z jakýchkoliv důvodů.</w:t>
      </w:r>
    </w:p>
    <w:p w:rsidR="002448E7" w:rsidRPr="00540514" w:rsidRDefault="002448E7" w:rsidP="00441925">
      <w:pPr>
        <w:pStyle w:val="Nadpis2"/>
      </w:pPr>
      <w:r w:rsidRPr="00153248">
        <w:t>3.      Účastník PT</w:t>
      </w:r>
      <w:bookmarkStart w:id="0" w:name="_GoBack"/>
      <w:bookmarkEnd w:id="0"/>
    </w:p>
    <w:p w:rsidR="002448E7" w:rsidRPr="00540514" w:rsidRDefault="002448E7" w:rsidP="00540514">
      <w:pPr>
        <w:jc w:val="both"/>
        <w:rPr>
          <w:rFonts w:asciiTheme="majorHAnsi" w:hAnsiTheme="majorHAnsi"/>
          <w:i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 xml:space="preserve">Účastníkem se dítě stává až po odevzdání řádně vyplněné a zákonným zástupcem podepsané přihlášky, včetně </w:t>
      </w:r>
      <w:r w:rsidR="00F2289C" w:rsidRPr="00540514">
        <w:rPr>
          <w:rFonts w:asciiTheme="majorHAnsi" w:hAnsiTheme="majorHAnsi"/>
          <w:color w:val="000000"/>
          <w:sz w:val="24"/>
          <w:szCs w:val="24"/>
        </w:rPr>
        <w:t xml:space="preserve">vyplněného </w:t>
      </w:r>
      <w:r w:rsidRPr="00540514">
        <w:rPr>
          <w:rFonts w:asciiTheme="majorHAnsi" w:hAnsiTheme="majorHAnsi"/>
          <w:color w:val="000000"/>
          <w:sz w:val="24"/>
          <w:szCs w:val="24"/>
        </w:rPr>
        <w:t>posudku o zdravotní způsobilosti a řádném zaplacení celé ceny příměstského tábora</w:t>
      </w:r>
      <w:r w:rsidR="00F2289C" w:rsidRPr="00540514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F2289C" w:rsidRPr="00540514">
        <w:rPr>
          <w:rFonts w:asciiTheme="majorHAnsi" w:hAnsiTheme="majorHAnsi"/>
          <w:i/>
          <w:color w:val="000000"/>
          <w:sz w:val="24"/>
          <w:szCs w:val="24"/>
        </w:rPr>
        <w:t>Upozornění: Má-li zájemce nařízený nějaký zvláštní režim (např. pohybový, dietní, kontroly u lékaře apod.) je zákonný zástupce tyto skutečnosti po</w:t>
      </w:r>
      <w:r w:rsidR="00805F57" w:rsidRPr="00540514">
        <w:rPr>
          <w:rFonts w:asciiTheme="majorHAnsi" w:hAnsiTheme="majorHAnsi"/>
          <w:i/>
          <w:color w:val="000000"/>
          <w:sz w:val="24"/>
          <w:szCs w:val="24"/>
        </w:rPr>
        <w:t xml:space="preserve">vinen oznámit </w:t>
      </w:r>
      <w:proofErr w:type="gramStart"/>
      <w:r w:rsidR="00805F57" w:rsidRPr="00540514">
        <w:rPr>
          <w:rFonts w:asciiTheme="majorHAnsi" w:hAnsiTheme="majorHAnsi"/>
          <w:i/>
          <w:color w:val="000000"/>
          <w:sz w:val="24"/>
          <w:szCs w:val="24"/>
        </w:rPr>
        <w:t xml:space="preserve">a </w:t>
      </w:r>
      <w:r w:rsidR="00F2289C" w:rsidRPr="00540514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744F00" w:rsidRPr="00540514">
        <w:rPr>
          <w:rFonts w:asciiTheme="majorHAnsi" w:hAnsiTheme="majorHAnsi"/>
          <w:i/>
          <w:color w:val="000000"/>
          <w:sz w:val="24"/>
          <w:szCs w:val="24"/>
        </w:rPr>
        <w:t>předem</w:t>
      </w:r>
      <w:proofErr w:type="gramEnd"/>
      <w:r w:rsidR="00744F00" w:rsidRPr="00540514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F2289C" w:rsidRPr="00540514">
        <w:rPr>
          <w:rFonts w:asciiTheme="majorHAnsi" w:hAnsiTheme="majorHAnsi"/>
          <w:i/>
          <w:color w:val="000000"/>
          <w:sz w:val="24"/>
          <w:szCs w:val="24"/>
        </w:rPr>
        <w:t xml:space="preserve">zkonzultovat s hlavním vedoucím.  </w:t>
      </w:r>
      <w:r w:rsidRPr="00540514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</w:p>
    <w:p w:rsidR="008E5CC6" w:rsidRPr="00540514" w:rsidRDefault="009D104A" w:rsidP="00441925">
      <w:pPr>
        <w:pStyle w:val="Nadpis2"/>
        <w:rPr>
          <w:i/>
        </w:rPr>
      </w:pPr>
      <w:r w:rsidRPr="00540514">
        <w:t xml:space="preserve">4.      Zodpovědná osoba </w:t>
      </w:r>
      <w:r w:rsidRPr="00540514">
        <w:rPr>
          <w:i/>
        </w:rPr>
        <w:t>(předávání účastníků)</w:t>
      </w:r>
    </w:p>
    <w:p w:rsidR="009D104A" w:rsidRPr="00540514" w:rsidRDefault="009D104A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>Hlavní vedoucí PT nebo pověřený instruktor je zodpovědnou osobou, která od zákonného zástupce přebírá účastníka tábora při zahájení a zase jej předává zákonnému zástupci při jeho ukončení.</w:t>
      </w:r>
    </w:p>
    <w:p w:rsidR="001F7D34" w:rsidRPr="00540514" w:rsidRDefault="001F7D34" w:rsidP="00441925">
      <w:pPr>
        <w:pStyle w:val="Nadpis2"/>
      </w:pPr>
      <w:r w:rsidRPr="00540514">
        <w:t xml:space="preserve">5.       Zahájení </w:t>
      </w:r>
      <w:r w:rsidR="00441925">
        <w:t xml:space="preserve">denního programu </w:t>
      </w:r>
      <w:r w:rsidRPr="00540514">
        <w:t>PT</w:t>
      </w:r>
    </w:p>
    <w:p w:rsidR="003679DC" w:rsidRPr="00540514" w:rsidRDefault="001F7D34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>PT je pro účastníka z</w:t>
      </w:r>
      <w:r w:rsidR="00744F00" w:rsidRPr="00540514">
        <w:rPr>
          <w:rFonts w:asciiTheme="majorHAnsi" w:hAnsiTheme="majorHAnsi"/>
          <w:color w:val="000000"/>
          <w:sz w:val="24"/>
          <w:szCs w:val="24"/>
        </w:rPr>
        <w:t>ahájen na předem určeném místě</w:t>
      </w:r>
      <w:r w:rsidR="003679DC" w:rsidRPr="00540514">
        <w:rPr>
          <w:rFonts w:asciiTheme="majorHAnsi" w:hAnsiTheme="majorHAnsi"/>
          <w:color w:val="000000"/>
          <w:sz w:val="24"/>
          <w:szCs w:val="24"/>
        </w:rPr>
        <w:t>, v předem určeném čase. Účastníka předá zákonný zástupce nebo zákonným zástupcem pověřená osoba.</w:t>
      </w:r>
    </w:p>
    <w:p w:rsidR="003679DC" w:rsidRPr="00540514" w:rsidRDefault="003679DC" w:rsidP="00441925">
      <w:pPr>
        <w:pStyle w:val="Nadpis2"/>
      </w:pPr>
      <w:r w:rsidRPr="00540514">
        <w:t xml:space="preserve">6.      Ukončení </w:t>
      </w:r>
      <w:r w:rsidR="00441925">
        <w:t xml:space="preserve">denního programu </w:t>
      </w:r>
      <w:r w:rsidRPr="00540514">
        <w:t>PT</w:t>
      </w:r>
    </w:p>
    <w:p w:rsidR="001F7D34" w:rsidRPr="00540514" w:rsidRDefault="003679DC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 xml:space="preserve">Tábor je pro účastníka ukončen na předem určeném místě (obvykle místo pořádání PT nebo při návratu z výletu </w:t>
      </w:r>
      <w:r w:rsidR="00744F00" w:rsidRPr="00540514">
        <w:rPr>
          <w:rFonts w:asciiTheme="majorHAnsi" w:hAnsiTheme="majorHAnsi"/>
          <w:color w:val="000000"/>
          <w:sz w:val="24"/>
          <w:szCs w:val="24"/>
        </w:rPr>
        <w:t xml:space="preserve">je to </w:t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místo příjezdu dopravního prostředku), v předem určeném čase. Účastník bude předán zákonnému zástupci nebo zákonným zástupcem pověřené osobě.  </w:t>
      </w:r>
      <w:r w:rsidR="001F7D34" w:rsidRPr="00540514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9D104A" w:rsidRPr="00540514" w:rsidRDefault="009D104A" w:rsidP="00540514">
      <w:pPr>
        <w:jc w:val="both"/>
        <w:rPr>
          <w:rFonts w:asciiTheme="majorHAnsi" w:hAnsiTheme="majorHAnsi"/>
          <w:i/>
          <w:color w:val="000000"/>
          <w:sz w:val="24"/>
          <w:szCs w:val="24"/>
        </w:rPr>
      </w:pPr>
    </w:p>
    <w:p w:rsidR="009D104A" w:rsidRPr="00540514" w:rsidRDefault="009D104A" w:rsidP="00540514">
      <w:pPr>
        <w:jc w:val="both"/>
        <w:rPr>
          <w:rFonts w:asciiTheme="majorHAnsi" w:hAnsiTheme="majorHAnsi"/>
          <w:i/>
          <w:color w:val="000000"/>
          <w:sz w:val="24"/>
          <w:szCs w:val="24"/>
        </w:rPr>
      </w:pPr>
    </w:p>
    <w:p w:rsidR="003679DC" w:rsidRPr="00540514" w:rsidRDefault="003679DC" w:rsidP="00441925">
      <w:pPr>
        <w:pStyle w:val="Nadpis1"/>
      </w:pPr>
      <w:r w:rsidRPr="00540514">
        <w:lastRenderedPageBreak/>
        <w:t>III</w:t>
      </w:r>
      <w:r w:rsidR="00014980" w:rsidRPr="00540514">
        <w:t>.</w:t>
      </w:r>
      <w:r w:rsidRPr="00540514">
        <w:t xml:space="preserve">    Povinnosti a práva organizátora táborů</w:t>
      </w:r>
    </w:p>
    <w:p w:rsidR="003679DC" w:rsidRPr="00540514" w:rsidRDefault="003679DC" w:rsidP="00441925">
      <w:pPr>
        <w:pStyle w:val="Nadpis2"/>
      </w:pPr>
      <w:r w:rsidRPr="00540514">
        <w:t>Organizátor je povinen:</w:t>
      </w:r>
    </w:p>
    <w:p w:rsidR="00354F02" w:rsidRPr="00540514" w:rsidRDefault="003679DC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 xml:space="preserve">1. </w:t>
      </w:r>
      <w:r w:rsidR="00BE403A" w:rsidRPr="00540514">
        <w:rPr>
          <w:rFonts w:asciiTheme="majorHAnsi" w:hAnsiTheme="majorHAnsi"/>
          <w:color w:val="000000"/>
          <w:sz w:val="24"/>
          <w:szCs w:val="24"/>
        </w:rPr>
        <w:t xml:space="preserve">  </w:t>
      </w:r>
      <w:r w:rsidRPr="00540514">
        <w:rPr>
          <w:rFonts w:asciiTheme="majorHAnsi" w:hAnsiTheme="majorHAnsi"/>
          <w:color w:val="000000"/>
          <w:sz w:val="24"/>
          <w:szCs w:val="24"/>
        </w:rPr>
        <w:t>Informovat zákonného zástupce alespoň týden před zahájením PT o</w:t>
      </w:r>
      <w:r w:rsidR="00354F02" w:rsidRPr="0054051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744F00" w:rsidRPr="00540514">
        <w:rPr>
          <w:rFonts w:asciiTheme="majorHAnsi" w:hAnsiTheme="majorHAnsi"/>
          <w:color w:val="000000"/>
          <w:sz w:val="24"/>
          <w:szCs w:val="24"/>
        </w:rPr>
        <w:t xml:space="preserve">přesných </w:t>
      </w:r>
      <w:r w:rsidR="00354F02" w:rsidRPr="00540514">
        <w:rPr>
          <w:rFonts w:asciiTheme="majorHAnsi" w:hAnsiTheme="majorHAnsi"/>
          <w:color w:val="000000"/>
          <w:sz w:val="24"/>
          <w:szCs w:val="24"/>
        </w:rPr>
        <w:t>termínech,</w:t>
      </w:r>
      <w:r w:rsidR="007F23E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54F02" w:rsidRPr="00540514">
        <w:rPr>
          <w:rFonts w:asciiTheme="majorHAnsi" w:hAnsiTheme="majorHAnsi"/>
          <w:color w:val="000000"/>
          <w:sz w:val="24"/>
          <w:szCs w:val="24"/>
        </w:rPr>
        <w:t xml:space="preserve">programu </w:t>
      </w:r>
      <w:r w:rsidRPr="00540514">
        <w:rPr>
          <w:rFonts w:asciiTheme="majorHAnsi" w:hAnsiTheme="majorHAnsi"/>
          <w:color w:val="000000"/>
          <w:sz w:val="24"/>
          <w:szCs w:val="24"/>
        </w:rPr>
        <w:t>tábora</w:t>
      </w:r>
      <w:r w:rsidR="00354F02" w:rsidRPr="00540514">
        <w:rPr>
          <w:rFonts w:asciiTheme="majorHAnsi" w:hAnsiTheme="majorHAnsi"/>
          <w:color w:val="000000"/>
          <w:sz w:val="24"/>
          <w:szCs w:val="24"/>
        </w:rPr>
        <w:t xml:space="preserve"> a potřebném vybavení účastníka tábora. Výše uvedené informace budou</w:t>
      </w:r>
      <w:r w:rsidR="007F23E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54F02" w:rsidRPr="00540514">
        <w:rPr>
          <w:rFonts w:asciiTheme="majorHAnsi" w:hAnsiTheme="majorHAnsi"/>
          <w:color w:val="000000"/>
          <w:sz w:val="24"/>
          <w:szCs w:val="24"/>
        </w:rPr>
        <w:t xml:space="preserve">poskytnuty </w:t>
      </w:r>
      <w:r w:rsidR="00744F00" w:rsidRPr="00540514">
        <w:rPr>
          <w:rFonts w:asciiTheme="majorHAnsi" w:hAnsiTheme="majorHAnsi"/>
          <w:color w:val="000000"/>
          <w:sz w:val="24"/>
          <w:szCs w:val="24"/>
        </w:rPr>
        <w:t xml:space="preserve">odesláním na emailové adresy zákonných zástupců a </w:t>
      </w:r>
      <w:r w:rsidR="00354F02" w:rsidRPr="00540514">
        <w:rPr>
          <w:rFonts w:asciiTheme="majorHAnsi" w:hAnsiTheme="majorHAnsi"/>
          <w:color w:val="000000"/>
          <w:sz w:val="24"/>
          <w:szCs w:val="24"/>
        </w:rPr>
        <w:t xml:space="preserve">zveřejněním na webových stránkách </w:t>
      </w:r>
      <w:hyperlink r:id="rId10" w:history="1">
        <w:r w:rsidR="00354F02" w:rsidRPr="00540514">
          <w:rPr>
            <w:rStyle w:val="Hypertextovodkaz"/>
            <w:rFonts w:asciiTheme="majorHAnsi" w:hAnsiTheme="majorHAnsi"/>
            <w:sz w:val="24"/>
            <w:szCs w:val="24"/>
          </w:rPr>
          <w:t>www.</w:t>
        </w:r>
        <w:r w:rsidR="00744F00" w:rsidRPr="00540514">
          <w:rPr>
            <w:rStyle w:val="Hypertextovodkaz"/>
            <w:rFonts w:asciiTheme="majorHAnsi" w:hAnsiTheme="majorHAnsi"/>
            <w:sz w:val="24"/>
            <w:szCs w:val="24"/>
          </w:rPr>
          <w:t>milin.cz</w:t>
        </w:r>
      </w:hyperlink>
      <w:r w:rsidR="00354F02" w:rsidRPr="00540514">
        <w:rPr>
          <w:rFonts w:asciiTheme="majorHAnsi" w:hAnsiTheme="majorHAnsi"/>
          <w:color w:val="000000"/>
          <w:sz w:val="24"/>
          <w:szCs w:val="24"/>
        </w:rPr>
        <w:t xml:space="preserve">. </w:t>
      </w:r>
    </w:p>
    <w:p w:rsidR="00354F02" w:rsidRPr="00540514" w:rsidRDefault="00354F02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 xml:space="preserve">2. </w:t>
      </w:r>
      <w:r w:rsidR="00BE403A" w:rsidRPr="00540514">
        <w:rPr>
          <w:rFonts w:asciiTheme="majorHAnsi" w:hAnsiTheme="majorHAnsi"/>
          <w:color w:val="000000"/>
          <w:sz w:val="24"/>
          <w:szCs w:val="24"/>
        </w:rPr>
        <w:t xml:space="preserve">  </w:t>
      </w:r>
      <w:r w:rsidRPr="00540514">
        <w:rPr>
          <w:rFonts w:asciiTheme="majorHAnsi" w:hAnsiTheme="majorHAnsi"/>
          <w:color w:val="000000"/>
          <w:sz w:val="24"/>
          <w:szCs w:val="24"/>
        </w:rPr>
        <w:t>Zajistit pro pořádání PT personální obsazení, programovou náplň, stravování (oběd)</w:t>
      </w:r>
      <w:r w:rsidR="00BE403A" w:rsidRPr="00540514">
        <w:rPr>
          <w:rFonts w:asciiTheme="majorHAnsi" w:hAnsiTheme="majorHAnsi"/>
          <w:color w:val="000000"/>
          <w:sz w:val="24"/>
          <w:szCs w:val="24"/>
        </w:rPr>
        <w:t xml:space="preserve"> a </w:t>
      </w:r>
      <w:r w:rsidRPr="00540514">
        <w:rPr>
          <w:rFonts w:asciiTheme="majorHAnsi" w:hAnsiTheme="majorHAnsi"/>
          <w:color w:val="000000"/>
          <w:sz w:val="24"/>
          <w:szCs w:val="24"/>
        </w:rPr>
        <w:t>celodenní pitný režim</w:t>
      </w:r>
      <w:r w:rsidR="007F23ED">
        <w:rPr>
          <w:rFonts w:asciiTheme="majorHAnsi" w:hAnsiTheme="majorHAnsi"/>
          <w:color w:val="000000"/>
          <w:sz w:val="24"/>
          <w:szCs w:val="24"/>
        </w:rPr>
        <w:t>, není</w:t>
      </w:r>
      <w:r w:rsidR="00744F00" w:rsidRPr="00540514">
        <w:rPr>
          <w:rFonts w:asciiTheme="majorHAnsi" w:hAnsiTheme="majorHAnsi"/>
          <w:color w:val="000000"/>
          <w:sz w:val="24"/>
          <w:szCs w:val="24"/>
        </w:rPr>
        <w:t>-li v materiálech k jednotlivým turnusům uvedeno jinak</w:t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. </w:t>
      </w:r>
    </w:p>
    <w:p w:rsidR="00CC7E86" w:rsidRPr="00540514" w:rsidRDefault="00354F02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 xml:space="preserve">3.  </w:t>
      </w:r>
      <w:r w:rsidR="00BE403A" w:rsidRPr="0054051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Po celou dobu konání PT dbát na bezpečnost a ochranu zdraví účastníků i </w:t>
      </w:r>
      <w:proofErr w:type="gramStart"/>
      <w:r w:rsidRPr="00540514">
        <w:rPr>
          <w:rFonts w:asciiTheme="majorHAnsi" w:hAnsiTheme="majorHAnsi"/>
          <w:color w:val="000000"/>
          <w:sz w:val="24"/>
          <w:szCs w:val="24"/>
        </w:rPr>
        <w:t>personálu  tábora</w:t>
      </w:r>
      <w:proofErr w:type="gramEnd"/>
      <w:r w:rsidRPr="00540514">
        <w:rPr>
          <w:rFonts w:asciiTheme="majorHAnsi" w:hAnsiTheme="majorHAnsi"/>
          <w:color w:val="000000"/>
          <w:sz w:val="24"/>
          <w:szCs w:val="24"/>
        </w:rPr>
        <w:t xml:space="preserve">. V případě úrazu nebo náhlé zdravotní nevolnosti poskytnout první ošetření, informovat zákonného zástupce, případně zajistit doprovod k lékaři. </w:t>
      </w:r>
    </w:p>
    <w:p w:rsidR="003679DC" w:rsidRPr="00540514" w:rsidRDefault="00AB4BC8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 xml:space="preserve">4.   </w:t>
      </w:r>
      <w:r w:rsidR="00CC7E86" w:rsidRPr="00540514">
        <w:rPr>
          <w:rFonts w:asciiTheme="majorHAnsi" w:hAnsiTheme="majorHAnsi"/>
          <w:color w:val="000000"/>
          <w:sz w:val="24"/>
          <w:szCs w:val="24"/>
        </w:rPr>
        <w:t xml:space="preserve">Vydat zákonnému zástupci </w:t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po skončení tábora potvrzení o účasti účastníka na PT nebo její části, požádá-li jej o to zákonný zástupce (jedná se zde zejména o potvrzení pro potřeby příspěvku zaměstnavatele, sociálních příspěvků apod.).     </w:t>
      </w:r>
      <w:r w:rsidR="00354F02" w:rsidRPr="00540514">
        <w:rPr>
          <w:rFonts w:asciiTheme="majorHAnsi" w:hAnsiTheme="majorHAnsi"/>
          <w:color w:val="000000"/>
          <w:sz w:val="24"/>
          <w:szCs w:val="24"/>
        </w:rPr>
        <w:t xml:space="preserve">    </w:t>
      </w:r>
      <w:r w:rsidR="003679DC" w:rsidRPr="00540514">
        <w:rPr>
          <w:rFonts w:asciiTheme="majorHAnsi" w:hAnsiTheme="majorHAnsi"/>
          <w:color w:val="000000"/>
          <w:sz w:val="24"/>
          <w:szCs w:val="24"/>
        </w:rPr>
        <w:t xml:space="preserve">  </w:t>
      </w:r>
      <w:r w:rsidR="00014980" w:rsidRPr="00540514">
        <w:rPr>
          <w:rFonts w:asciiTheme="majorHAnsi" w:hAnsiTheme="majorHAnsi"/>
          <w:color w:val="000000"/>
          <w:sz w:val="24"/>
          <w:szCs w:val="24"/>
        </w:rPr>
        <w:t xml:space="preserve">      </w:t>
      </w:r>
    </w:p>
    <w:p w:rsidR="003679DC" w:rsidRPr="00540514" w:rsidRDefault="00DE5B4D" w:rsidP="00441925">
      <w:pPr>
        <w:pStyle w:val="Nadpis2"/>
      </w:pPr>
      <w:r w:rsidRPr="00540514">
        <w:t>Organizátor má právo:</w:t>
      </w:r>
    </w:p>
    <w:p w:rsidR="00BE403A" w:rsidRPr="00540514" w:rsidRDefault="00DE5B4D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 xml:space="preserve">1. </w:t>
      </w:r>
      <w:r w:rsidR="00BE403A" w:rsidRPr="00540514">
        <w:rPr>
          <w:rFonts w:asciiTheme="majorHAnsi" w:hAnsiTheme="majorHAnsi"/>
          <w:color w:val="000000"/>
          <w:sz w:val="24"/>
          <w:szCs w:val="24"/>
        </w:rPr>
        <w:t xml:space="preserve">   </w:t>
      </w:r>
      <w:r w:rsidR="00441925">
        <w:rPr>
          <w:rFonts w:asciiTheme="majorHAnsi" w:hAnsiTheme="majorHAnsi"/>
          <w:color w:val="000000"/>
          <w:sz w:val="24"/>
          <w:szCs w:val="24"/>
        </w:rPr>
        <w:tab/>
      </w:r>
      <w:r w:rsidRPr="00540514">
        <w:rPr>
          <w:rFonts w:asciiTheme="majorHAnsi" w:hAnsiTheme="majorHAnsi"/>
          <w:color w:val="000000"/>
          <w:sz w:val="24"/>
          <w:szCs w:val="24"/>
        </w:rPr>
        <w:t>Nepřijmout na PT přihlášku zájemce, který nesplňuje podmínky pro přijetí n</w:t>
      </w:r>
      <w:r w:rsidR="00BE403A" w:rsidRPr="00540514">
        <w:rPr>
          <w:rFonts w:asciiTheme="majorHAnsi" w:hAnsiTheme="majorHAnsi"/>
          <w:color w:val="000000"/>
          <w:sz w:val="24"/>
          <w:szCs w:val="24"/>
        </w:rPr>
        <w:t xml:space="preserve">a tábor (např. </w:t>
      </w:r>
      <w:r w:rsidRPr="00540514">
        <w:rPr>
          <w:rFonts w:asciiTheme="majorHAnsi" w:hAnsiTheme="majorHAnsi"/>
          <w:color w:val="000000"/>
          <w:sz w:val="24"/>
          <w:szCs w:val="24"/>
        </w:rPr>
        <w:t>věk, zdravotní stav, naplnění kapacity PT, případně zájemce</w:t>
      </w:r>
      <w:r w:rsidR="007F23ED">
        <w:rPr>
          <w:rFonts w:asciiTheme="majorHAnsi" w:hAnsiTheme="majorHAnsi"/>
          <w:color w:val="000000"/>
          <w:sz w:val="24"/>
          <w:szCs w:val="24"/>
        </w:rPr>
        <w:t>,</w:t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 se kterými byly v minulosti řešeny vážné výchovné problémy</w:t>
      </w:r>
      <w:r w:rsidR="00493F68" w:rsidRPr="00540514">
        <w:rPr>
          <w:rFonts w:asciiTheme="majorHAnsi" w:hAnsiTheme="majorHAnsi"/>
          <w:color w:val="000000"/>
          <w:sz w:val="24"/>
          <w:szCs w:val="24"/>
        </w:rPr>
        <w:t xml:space="preserve">, a to </w:t>
      </w:r>
      <w:proofErr w:type="gramStart"/>
      <w:r w:rsidR="00493F68" w:rsidRPr="00540514">
        <w:rPr>
          <w:rFonts w:asciiTheme="majorHAnsi" w:hAnsiTheme="majorHAnsi"/>
          <w:color w:val="000000"/>
          <w:sz w:val="24"/>
          <w:szCs w:val="24"/>
        </w:rPr>
        <w:t>i  během</w:t>
      </w:r>
      <w:proofErr w:type="gramEnd"/>
      <w:r w:rsidR="00493F68" w:rsidRPr="00540514">
        <w:rPr>
          <w:rFonts w:asciiTheme="majorHAnsi" w:hAnsiTheme="majorHAnsi"/>
          <w:color w:val="000000"/>
          <w:sz w:val="24"/>
          <w:szCs w:val="24"/>
        </w:rPr>
        <w:t xml:space="preserve"> školní docházky</w:t>
      </w:r>
      <w:r w:rsidRPr="00540514">
        <w:rPr>
          <w:rFonts w:asciiTheme="majorHAnsi" w:hAnsiTheme="majorHAnsi"/>
          <w:color w:val="000000"/>
          <w:sz w:val="24"/>
          <w:szCs w:val="24"/>
        </w:rPr>
        <w:t>).</w:t>
      </w:r>
      <w:r w:rsidR="00BE403A" w:rsidRPr="00540514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B67393" w:rsidRPr="00540514" w:rsidRDefault="00BE403A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 xml:space="preserve">2.    </w:t>
      </w:r>
      <w:r w:rsidR="00441925">
        <w:rPr>
          <w:rFonts w:asciiTheme="majorHAnsi" w:hAnsiTheme="majorHAnsi"/>
          <w:color w:val="000000"/>
          <w:sz w:val="24"/>
          <w:szCs w:val="24"/>
        </w:rPr>
        <w:tab/>
      </w:r>
      <w:r w:rsidRPr="00540514">
        <w:rPr>
          <w:rFonts w:asciiTheme="majorHAnsi" w:hAnsiTheme="majorHAnsi"/>
          <w:color w:val="000000"/>
          <w:sz w:val="24"/>
          <w:szCs w:val="24"/>
        </w:rPr>
        <w:t>Nepovolit nástup na tábor účastníkovi, který veškeré podmínky pro přijetí na PT dříve splnil, ale tyto se k termínu zahájení tábora změnily tak, že se stal účastník neschopným se tábora zúčastnit (např. změny zdravotního stavu, účastník přišel do styku s infekcí).</w:t>
      </w:r>
    </w:p>
    <w:p w:rsidR="00B67393" w:rsidRPr="00540514" w:rsidRDefault="00B67393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 xml:space="preserve">3. </w:t>
      </w:r>
      <w:r w:rsidR="00441925">
        <w:rPr>
          <w:rFonts w:asciiTheme="majorHAnsi" w:hAnsiTheme="majorHAnsi"/>
          <w:color w:val="000000"/>
          <w:sz w:val="24"/>
          <w:szCs w:val="24"/>
        </w:rPr>
        <w:tab/>
      </w:r>
      <w:r w:rsidRPr="00540514">
        <w:rPr>
          <w:rFonts w:asciiTheme="majorHAnsi" w:hAnsiTheme="majorHAnsi"/>
          <w:color w:val="000000"/>
          <w:sz w:val="24"/>
          <w:szCs w:val="24"/>
        </w:rPr>
        <w:t>Zrušit účast během tábora účastníkovi, u kterého se podmínky během pobytu změnily tak, že se stal pobytu na táboře neschopným (např. změny zdravotního stavu, úrazy, psychický stav, chování apod.).</w:t>
      </w:r>
    </w:p>
    <w:p w:rsidR="00DE5B4D" w:rsidRPr="00540514" w:rsidRDefault="00B67393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 xml:space="preserve">4.   </w:t>
      </w:r>
      <w:r w:rsidR="00441925">
        <w:rPr>
          <w:rFonts w:asciiTheme="majorHAnsi" w:hAnsiTheme="majorHAnsi"/>
          <w:color w:val="000000"/>
          <w:sz w:val="24"/>
          <w:szCs w:val="24"/>
        </w:rPr>
        <w:tab/>
      </w:r>
      <w:r w:rsidRPr="00540514">
        <w:rPr>
          <w:rFonts w:asciiTheme="majorHAnsi" w:hAnsiTheme="majorHAnsi"/>
          <w:color w:val="000000"/>
          <w:sz w:val="24"/>
          <w:szCs w:val="24"/>
        </w:rPr>
        <w:t>Nahradit zájemce o PT, který v daných termínech neučinil všechny potřebné úkony k tomu, aby se stal účastníkem tábora, jiným zájemcem (např. nedodal vyplněnou přihlášku, neuhradil cenu apod.).</w:t>
      </w:r>
      <w:r w:rsidR="00BE403A" w:rsidRPr="00540514">
        <w:rPr>
          <w:rFonts w:asciiTheme="majorHAnsi" w:hAnsiTheme="majorHAnsi"/>
          <w:color w:val="000000"/>
          <w:sz w:val="24"/>
          <w:szCs w:val="24"/>
        </w:rPr>
        <w:t xml:space="preserve">    </w:t>
      </w:r>
      <w:r w:rsidR="00DE5B4D" w:rsidRPr="00540514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8E5CC6" w:rsidRPr="00540514" w:rsidRDefault="00014980" w:rsidP="00441925">
      <w:pPr>
        <w:pStyle w:val="Nadpis2"/>
      </w:pPr>
      <w:r w:rsidRPr="00540514">
        <w:t>Zodpovědnost organizátora za účastníka PT</w:t>
      </w:r>
    </w:p>
    <w:p w:rsidR="00014980" w:rsidRPr="00540514" w:rsidRDefault="00441925" w:rsidP="00441925">
      <w:p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1.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="00014980" w:rsidRPr="00540514">
        <w:rPr>
          <w:rFonts w:asciiTheme="majorHAnsi" w:hAnsiTheme="majorHAnsi"/>
          <w:color w:val="000000"/>
          <w:sz w:val="24"/>
          <w:szCs w:val="24"/>
        </w:rPr>
        <w:t>Organizátor je za účastníka PT plně zodpovědný pouze v době trvání PT, tj. v době</w:t>
      </w:r>
    </w:p>
    <w:p w:rsidR="00695CA8" w:rsidRPr="00540514" w:rsidRDefault="00014980" w:rsidP="00441925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>od zahájení po ukončení</w:t>
      </w:r>
      <w:r w:rsidR="004C3585">
        <w:rPr>
          <w:rFonts w:asciiTheme="majorHAnsi" w:hAnsiTheme="majorHAnsi"/>
          <w:color w:val="000000"/>
          <w:sz w:val="24"/>
          <w:szCs w:val="24"/>
        </w:rPr>
        <w:t xml:space="preserve"> denního programu</w:t>
      </w:r>
      <w:r w:rsidRPr="00540514">
        <w:rPr>
          <w:rFonts w:asciiTheme="majorHAnsi" w:hAnsiTheme="majorHAnsi"/>
          <w:color w:val="000000"/>
          <w:sz w:val="24"/>
          <w:szCs w:val="24"/>
        </w:rPr>
        <w:t>.</w:t>
      </w:r>
    </w:p>
    <w:p w:rsidR="00014980" w:rsidRPr="00540514" w:rsidRDefault="00441925" w:rsidP="00441925">
      <w:p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2.</w:t>
      </w:r>
      <w:r w:rsidR="00014980" w:rsidRPr="00540514">
        <w:rPr>
          <w:rFonts w:asciiTheme="majorHAnsi" w:hAnsiTheme="majorHAnsi"/>
          <w:color w:val="000000"/>
          <w:sz w:val="24"/>
          <w:szCs w:val="24"/>
        </w:rPr>
        <w:t xml:space="preserve"> 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="00014980" w:rsidRPr="00540514">
        <w:rPr>
          <w:rFonts w:asciiTheme="majorHAnsi" w:hAnsiTheme="majorHAnsi"/>
          <w:color w:val="000000"/>
          <w:sz w:val="24"/>
          <w:szCs w:val="24"/>
        </w:rPr>
        <w:t>Organizátor je zodpovědný pouze za účastníky PT.</w:t>
      </w:r>
    </w:p>
    <w:p w:rsidR="00014980" w:rsidRPr="00540514" w:rsidRDefault="00441925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3.</w:t>
      </w:r>
      <w:r w:rsidR="00014980" w:rsidRPr="00540514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="002448E7" w:rsidRPr="00540514">
        <w:rPr>
          <w:rFonts w:asciiTheme="majorHAnsi" w:hAnsiTheme="majorHAnsi"/>
          <w:color w:val="000000"/>
          <w:sz w:val="24"/>
          <w:szCs w:val="24"/>
        </w:rPr>
        <w:t>O</w:t>
      </w:r>
      <w:r w:rsidR="00014980" w:rsidRPr="00540514">
        <w:rPr>
          <w:rFonts w:asciiTheme="majorHAnsi" w:hAnsiTheme="majorHAnsi"/>
          <w:color w:val="000000"/>
          <w:sz w:val="24"/>
          <w:szCs w:val="24"/>
        </w:rPr>
        <w:t xml:space="preserve">rganizátor je za účastníka zodpovědný až po jeho předání zákonným zástupcem </w:t>
      </w:r>
      <w:proofErr w:type="gramStart"/>
      <w:r w:rsidR="00014980" w:rsidRPr="00540514">
        <w:rPr>
          <w:rFonts w:asciiTheme="majorHAnsi" w:hAnsiTheme="majorHAnsi"/>
          <w:color w:val="000000"/>
          <w:sz w:val="24"/>
          <w:szCs w:val="24"/>
        </w:rPr>
        <w:t>při  zahájení</w:t>
      </w:r>
      <w:proofErr w:type="gramEnd"/>
      <w:r w:rsidR="00014980" w:rsidRPr="00540514">
        <w:rPr>
          <w:rFonts w:asciiTheme="majorHAnsi" w:hAnsiTheme="majorHAnsi"/>
          <w:color w:val="000000"/>
          <w:sz w:val="24"/>
          <w:szCs w:val="24"/>
        </w:rPr>
        <w:t xml:space="preserve"> PT.</w:t>
      </w:r>
    </w:p>
    <w:p w:rsidR="002448E7" w:rsidRPr="00540514" w:rsidRDefault="002448E7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 xml:space="preserve">          </w:t>
      </w:r>
    </w:p>
    <w:p w:rsidR="002448E7" w:rsidRPr="00540514" w:rsidRDefault="00441925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lastRenderedPageBreak/>
        <w:t>4.</w:t>
      </w:r>
      <w:r w:rsidR="002448E7" w:rsidRPr="00540514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="002448E7" w:rsidRPr="00540514">
        <w:rPr>
          <w:rFonts w:asciiTheme="majorHAnsi" w:hAnsiTheme="majorHAnsi"/>
          <w:color w:val="000000"/>
          <w:sz w:val="24"/>
          <w:szCs w:val="24"/>
        </w:rPr>
        <w:t xml:space="preserve">Organizátor nenese žádnou zodpovědnost za účastníka v době před zahájením PT a po jeho ukončení. V případě, že organizátor nedodrží předem avizované termíny zahájení a ukončení tábora, protože je nemohl předvídat a nemohl s nimi včas seznámit zákonné zástupce (např. zpoždění autobusu </w:t>
      </w:r>
      <w:r w:rsidR="007F23ED">
        <w:rPr>
          <w:rFonts w:asciiTheme="majorHAnsi" w:hAnsiTheme="majorHAnsi"/>
          <w:color w:val="000000"/>
          <w:sz w:val="24"/>
          <w:szCs w:val="24"/>
        </w:rPr>
        <w:t>z důvodu dopravní situace)</w:t>
      </w:r>
      <w:r w:rsidR="002448E7" w:rsidRPr="00540514">
        <w:rPr>
          <w:rFonts w:asciiTheme="majorHAnsi" w:hAnsiTheme="majorHAnsi"/>
          <w:color w:val="000000"/>
          <w:sz w:val="24"/>
          <w:szCs w:val="24"/>
        </w:rPr>
        <w:t>, je organizátor za účastníky nadále zodpovědný, tedy i po předem avizovaném termínu.</w:t>
      </w:r>
    </w:p>
    <w:p w:rsidR="00091518" w:rsidRPr="004C3585" w:rsidRDefault="00091518" w:rsidP="004C3585">
      <w:pPr>
        <w:pStyle w:val="Nadpis2"/>
      </w:pPr>
      <w:r w:rsidRPr="004C3585">
        <w:t>Cena za příměstský tábor</w:t>
      </w:r>
    </w:p>
    <w:p w:rsidR="007C1EF1" w:rsidRPr="00540514" w:rsidRDefault="002759BB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>Cen</w:t>
      </w:r>
      <w:r w:rsidR="00493F68" w:rsidRPr="00540514">
        <w:rPr>
          <w:rFonts w:asciiTheme="majorHAnsi" w:hAnsiTheme="majorHAnsi"/>
          <w:color w:val="000000"/>
          <w:sz w:val="24"/>
          <w:szCs w:val="24"/>
        </w:rPr>
        <w:t xml:space="preserve">y jsou uvedeny v materiálu k jednotlivým turnusům. </w:t>
      </w:r>
      <w:r w:rsidRPr="00540514">
        <w:rPr>
          <w:rFonts w:asciiTheme="majorHAnsi" w:hAnsiTheme="majorHAnsi"/>
          <w:color w:val="000000"/>
          <w:sz w:val="24"/>
          <w:szCs w:val="24"/>
        </w:rPr>
        <w:t>Jestliže účastník chce absolvovat pouze část tábora (např. 3 dny</w:t>
      </w:r>
      <w:r w:rsidR="00441925">
        <w:rPr>
          <w:rFonts w:asciiTheme="majorHAnsi" w:hAnsiTheme="majorHAnsi"/>
          <w:color w:val="000000"/>
          <w:sz w:val="24"/>
          <w:szCs w:val="24"/>
        </w:rPr>
        <w:t>,</w:t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 bude cena poměrná</w:t>
      </w:r>
      <w:r w:rsidR="004C3585">
        <w:rPr>
          <w:rFonts w:asciiTheme="majorHAnsi" w:hAnsiTheme="majorHAnsi"/>
          <w:color w:val="000000"/>
          <w:sz w:val="24"/>
          <w:szCs w:val="24"/>
        </w:rPr>
        <w:t xml:space="preserve"> a vypočtena z plné ceny tábora</w:t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), tuto skutečnost musí zákonný zástupce při předávání přihlášky uvést. </w:t>
      </w:r>
      <w:r w:rsidR="00493F68" w:rsidRPr="00540514">
        <w:rPr>
          <w:rFonts w:asciiTheme="majorHAnsi" w:hAnsiTheme="majorHAnsi"/>
          <w:color w:val="000000"/>
          <w:sz w:val="24"/>
          <w:szCs w:val="24"/>
        </w:rPr>
        <w:t xml:space="preserve">Organizátor si vyhrazuje právo přijmout na PT přednostně ty účastníky, kteří se zúčastní celého </w:t>
      </w:r>
      <w:r w:rsidR="00742D53">
        <w:rPr>
          <w:rFonts w:asciiTheme="majorHAnsi" w:hAnsiTheme="majorHAnsi"/>
          <w:color w:val="000000"/>
          <w:sz w:val="24"/>
          <w:szCs w:val="24"/>
        </w:rPr>
        <w:t xml:space="preserve">turnusu </w:t>
      </w:r>
      <w:r w:rsidR="00493F68" w:rsidRPr="00540514">
        <w:rPr>
          <w:rFonts w:asciiTheme="majorHAnsi" w:hAnsiTheme="majorHAnsi"/>
          <w:color w:val="000000"/>
          <w:sz w:val="24"/>
          <w:szCs w:val="24"/>
        </w:rPr>
        <w:t>tábora - 5 dní.</w:t>
      </w:r>
    </w:p>
    <w:p w:rsidR="007C1EF1" w:rsidRPr="00540514" w:rsidRDefault="007C1EF1" w:rsidP="00742D53">
      <w:pPr>
        <w:pStyle w:val="Nadpis1"/>
      </w:pPr>
      <w:r w:rsidRPr="00540514">
        <w:t xml:space="preserve">IV.     Přihlášky a platby </w:t>
      </w:r>
    </w:p>
    <w:p w:rsidR="007C1EF1" w:rsidRPr="00540514" w:rsidRDefault="007C1EF1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9B4E84">
        <w:rPr>
          <w:rFonts w:asciiTheme="majorHAnsi" w:hAnsiTheme="majorHAnsi"/>
          <w:color w:val="000000"/>
          <w:sz w:val="24"/>
          <w:szCs w:val="24"/>
        </w:rPr>
        <w:t xml:space="preserve">1. </w:t>
      </w:r>
      <w:r w:rsidR="00742D53" w:rsidRPr="009B4E84">
        <w:rPr>
          <w:rFonts w:asciiTheme="majorHAnsi" w:hAnsiTheme="majorHAnsi"/>
          <w:color w:val="000000"/>
          <w:sz w:val="24"/>
          <w:szCs w:val="24"/>
        </w:rPr>
        <w:tab/>
      </w:r>
      <w:r w:rsidRPr="009B4E84">
        <w:rPr>
          <w:rFonts w:asciiTheme="majorHAnsi" w:hAnsiTheme="majorHAnsi"/>
          <w:color w:val="000000"/>
          <w:sz w:val="24"/>
          <w:szCs w:val="24"/>
        </w:rPr>
        <w:t>Zájemce se stává účastníkem akce až po odevzdání řádně vyplněné přihlášky</w:t>
      </w:r>
      <w:r w:rsidR="009B4E84" w:rsidRPr="009B4E84">
        <w:rPr>
          <w:rFonts w:asciiTheme="majorHAnsi" w:hAnsiTheme="majorHAnsi"/>
          <w:color w:val="000000"/>
          <w:sz w:val="24"/>
          <w:szCs w:val="24"/>
        </w:rPr>
        <w:t>, dokumentů prokazujících splnění podmínek dotačního programu</w:t>
      </w:r>
      <w:r w:rsidRPr="009B4E84">
        <w:rPr>
          <w:rFonts w:asciiTheme="majorHAnsi" w:hAnsiTheme="majorHAnsi"/>
          <w:color w:val="000000"/>
          <w:sz w:val="24"/>
          <w:szCs w:val="24"/>
        </w:rPr>
        <w:t xml:space="preserve"> a zaplacení příslušné ceny.</w:t>
      </w:r>
    </w:p>
    <w:p w:rsidR="007C1EF1" w:rsidRPr="00540514" w:rsidRDefault="007C1EF1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 xml:space="preserve">2.  </w:t>
      </w:r>
      <w:r w:rsidR="00742D53">
        <w:rPr>
          <w:rFonts w:asciiTheme="majorHAnsi" w:hAnsiTheme="majorHAnsi"/>
          <w:color w:val="000000"/>
          <w:sz w:val="24"/>
          <w:szCs w:val="24"/>
        </w:rPr>
        <w:tab/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Cenu tábora je nutno uhradit </w:t>
      </w:r>
      <w:r w:rsidR="00855A88" w:rsidRPr="00540514">
        <w:rPr>
          <w:rFonts w:asciiTheme="majorHAnsi" w:hAnsiTheme="majorHAnsi"/>
          <w:color w:val="000000"/>
          <w:sz w:val="24"/>
          <w:szCs w:val="24"/>
        </w:rPr>
        <w:t>do daného termínu</w:t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93F68" w:rsidRPr="00540514">
        <w:rPr>
          <w:rFonts w:asciiTheme="majorHAnsi" w:hAnsiTheme="majorHAnsi"/>
          <w:color w:val="000000"/>
          <w:sz w:val="24"/>
          <w:szCs w:val="24"/>
        </w:rPr>
        <w:t xml:space="preserve">a to převodem na účet Obce </w:t>
      </w:r>
      <w:proofErr w:type="gramStart"/>
      <w:r w:rsidR="00493F68" w:rsidRPr="00540514">
        <w:rPr>
          <w:rFonts w:asciiTheme="majorHAnsi" w:hAnsiTheme="majorHAnsi"/>
          <w:color w:val="000000"/>
          <w:sz w:val="24"/>
          <w:szCs w:val="24"/>
        </w:rPr>
        <w:t>Milín</w:t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063E19">
        <w:rPr>
          <w:rFonts w:asciiTheme="majorHAnsi" w:hAnsiTheme="majorHAnsi"/>
          <w:color w:val="000000"/>
          <w:sz w:val="24"/>
          <w:szCs w:val="24"/>
        </w:rPr>
        <w:t xml:space="preserve"> nebo</w:t>
      </w:r>
      <w:proofErr w:type="gramEnd"/>
      <w:r w:rsidR="00063E19">
        <w:rPr>
          <w:rFonts w:asciiTheme="majorHAnsi" w:hAnsiTheme="majorHAnsi"/>
          <w:color w:val="000000"/>
          <w:sz w:val="24"/>
          <w:szCs w:val="24"/>
        </w:rPr>
        <w:t xml:space="preserve"> v pokladně Obce Milín.</w:t>
      </w:r>
    </w:p>
    <w:p w:rsidR="007C1EF1" w:rsidRPr="00540514" w:rsidRDefault="007C1EF1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 xml:space="preserve">3.  </w:t>
      </w:r>
      <w:r w:rsidR="00742D53">
        <w:rPr>
          <w:rFonts w:asciiTheme="majorHAnsi" w:hAnsiTheme="majorHAnsi"/>
          <w:color w:val="000000"/>
          <w:sz w:val="24"/>
          <w:szCs w:val="24"/>
        </w:rPr>
        <w:tab/>
      </w:r>
      <w:r w:rsidRPr="00540514">
        <w:rPr>
          <w:rFonts w:asciiTheme="majorHAnsi" w:hAnsiTheme="majorHAnsi"/>
          <w:color w:val="000000"/>
          <w:sz w:val="24"/>
          <w:szCs w:val="24"/>
        </w:rPr>
        <w:t>Zájemce, který podal přihlášku, ale neuhradil v daném termínu cenu PT se považuje za nepřihlášeného.</w:t>
      </w:r>
    </w:p>
    <w:p w:rsidR="00BE3A65" w:rsidRPr="00540514" w:rsidRDefault="00BE3A65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 xml:space="preserve">4. </w:t>
      </w:r>
      <w:r w:rsidR="00742D53">
        <w:rPr>
          <w:rFonts w:asciiTheme="majorHAnsi" w:hAnsiTheme="majorHAnsi"/>
          <w:color w:val="000000"/>
          <w:sz w:val="24"/>
          <w:szCs w:val="24"/>
        </w:rPr>
        <w:tab/>
      </w:r>
      <w:r w:rsidR="00143540" w:rsidRPr="00540514">
        <w:rPr>
          <w:rFonts w:asciiTheme="majorHAnsi" w:hAnsiTheme="majorHAnsi"/>
          <w:color w:val="000000"/>
          <w:sz w:val="24"/>
          <w:szCs w:val="24"/>
        </w:rPr>
        <w:t xml:space="preserve">Bude-li za účastníka hradit cenu tábora zaměstnavatel zákonného zástupce, </w:t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je zákonný zástupce povinen tuto skutečnost nahlásit zaměstnavateli. Zaměstnavatel zašle objednávku </w:t>
      </w:r>
      <w:r w:rsidR="0095211A" w:rsidRPr="00540514">
        <w:rPr>
          <w:rFonts w:asciiTheme="majorHAnsi" w:hAnsiTheme="majorHAnsi"/>
          <w:color w:val="000000"/>
          <w:sz w:val="24"/>
          <w:szCs w:val="24"/>
        </w:rPr>
        <w:t>Obc</w:t>
      </w:r>
      <w:r w:rsidR="007F23ED">
        <w:rPr>
          <w:rFonts w:asciiTheme="majorHAnsi" w:hAnsiTheme="majorHAnsi"/>
          <w:color w:val="000000"/>
          <w:sz w:val="24"/>
          <w:szCs w:val="24"/>
        </w:rPr>
        <w:t>i</w:t>
      </w:r>
      <w:r w:rsidR="0095211A" w:rsidRPr="00540514">
        <w:rPr>
          <w:rFonts w:asciiTheme="majorHAnsi" w:hAnsiTheme="majorHAnsi"/>
          <w:color w:val="000000"/>
          <w:sz w:val="24"/>
          <w:szCs w:val="24"/>
        </w:rPr>
        <w:t xml:space="preserve"> Milín.</w:t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 Na základě objednávky bude vystavena faktura zaměstnavateli zákonného zástupce, která bude uhrazena bankovním převodem.</w:t>
      </w:r>
    </w:p>
    <w:p w:rsidR="002759BB" w:rsidRPr="00540514" w:rsidRDefault="00BE3A65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 xml:space="preserve">5.  </w:t>
      </w:r>
      <w:r w:rsidR="00742D53">
        <w:rPr>
          <w:rFonts w:asciiTheme="majorHAnsi" w:hAnsiTheme="majorHAnsi"/>
          <w:color w:val="000000"/>
          <w:sz w:val="24"/>
          <w:szCs w:val="24"/>
        </w:rPr>
        <w:tab/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Organizátor je povinen vystavit fakturu na zaměstnavatele zákonného </w:t>
      </w:r>
      <w:proofErr w:type="gramStart"/>
      <w:r w:rsidRPr="00540514">
        <w:rPr>
          <w:rFonts w:asciiTheme="majorHAnsi" w:hAnsiTheme="majorHAnsi"/>
          <w:color w:val="000000"/>
          <w:sz w:val="24"/>
          <w:szCs w:val="24"/>
        </w:rPr>
        <w:t>zástupce  pouze</w:t>
      </w:r>
      <w:proofErr w:type="gramEnd"/>
      <w:r w:rsidRPr="00540514">
        <w:rPr>
          <w:rFonts w:asciiTheme="majorHAnsi" w:hAnsiTheme="majorHAnsi"/>
          <w:color w:val="000000"/>
          <w:sz w:val="24"/>
          <w:szCs w:val="24"/>
        </w:rPr>
        <w:t xml:space="preserve"> v případě, že bude mít k dispozici písemnou objednávku s jasným označením tábora, účastníka, zákonného zástupce a částky, která má být fakturována.   </w:t>
      </w:r>
      <w:r w:rsidR="007C1EF1" w:rsidRPr="00540514">
        <w:rPr>
          <w:rFonts w:asciiTheme="majorHAnsi" w:hAnsiTheme="majorHAnsi"/>
          <w:color w:val="000000"/>
          <w:sz w:val="24"/>
          <w:szCs w:val="24"/>
        </w:rPr>
        <w:t xml:space="preserve">    </w:t>
      </w:r>
      <w:r w:rsidR="002759BB" w:rsidRPr="00540514">
        <w:rPr>
          <w:rFonts w:asciiTheme="majorHAnsi" w:hAnsiTheme="majorHAnsi"/>
          <w:color w:val="000000"/>
          <w:sz w:val="24"/>
          <w:szCs w:val="24"/>
        </w:rPr>
        <w:t xml:space="preserve">  </w:t>
      </w:r>
    </w:p>
    <w:p w:rsidR="00695CA8" w:rsidRPr="00540514" w:rsidRDefault="00AA7BD5" w:rsidP="00742D53">
      <w:pPr>
        <w:pStyle w:val="Nadpis1"/>
      </w:pPr>
      <w:r w:rsidRPr="00540514">
        <w:t>V.    Vratky a storno poplatky</w:t>
      </w:r>
    </w:p>
    <w:p w:rsidR="004C3585" w:rsidRDefault="00143540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 xml:space="preserve">1. </w:t>
      </w:r>
      <w:r w:rsidR="00742D53">
        <w:rPr>
          <w:rFonts w:asciiTheme="majorHAnsi" w:hAnsiTheme="majorHAnsi"/>
          <w:color w:val="000000"/>
          <w:sz w:val="24"/>
          <w:szCs w:val="24"/>
        </w:rPr>
        <w:tab/>
      </w:r>
      <w:r w:rsidRPr="00540514">
        <w:rPr>
          <w:rFonts w:asciiTheme="majorHAnsi" w:hAnsiTheme="majorHAnsi"/>
          <w:color w:val="000000"/>
          <w:sz w:val="24"/>
          <w:szCs w:val="24"/>
        </w:rPr>
        <w:t>100</w:t>
      </w:r>
      <w:r w:rsidR="007F23E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% vratka ceny </w:t>
      </w:r>
      <w:r w:rsidR="004C3585">
        <w:rPr>
          <w:rFonts w:asciiTheme="majorHAnsi" w:hAnsiTheme="majorHAnsi"/>
          <w:color w:val="000000"/>
          <w:sz w:val="24"/>
          <w:szCs w:val="24"/>
        </w:rPr>
        <w:t xml:space="preserve">z celého </w:t>
      </w:r>
      <w:r w:rsidRPr="00540514">
        <w:rPr>
          <w:rFonts w:asciiTheme="majorHAnsi" w:hAnsiTheme="majorHAnsi"/>
          <w:color w:val="000000"/>
          <w:sz w:val="24"/>
          <w:szCs w:val="24"/>
        </w:rPr>
        <w:t>PT se uplatňuje při řádném odhlášení zákonného zástupce alespoň</w:t>
      </w:r>
      <w:r w:rsidR="00855A88" w:rsidRPr="0054051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C3585">
        <w:rPr>
          <w:rFonts w:asciiTheme="majorHAnsi" w:hAnsiTheme="majorHAnsi"/>
          <w:color w:val="000000"/>
          <w:sz w:val="24"/>
          <w:szCs w:val="24"/>
        </w:rPr>
        <w:t>pět</w:t>
      </w:r>
      <w:r w:rsidR="007F23E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5211A" w:rsidRPr="00540514">
        <w:rPr>
          <w:rFonts w:asciiTheme="majorHAnsi" w:hAnsiTheme="majorHAnsi"/>
          <w:color w:val="000000"/>
          <w:sz w:val="24"/>
          <w:szCs w:val="24"/>
        </w:rPr>
        <w:t>pracovní</w:t>
      </w:r>
      <w:r w:rsidR="004C3585">
        <w:rPr>
          <w:rFonts w:asciiTheme="majorHAnsi" w:hAnsiTheme="majorHAnsi"/>
          <w:color w:val="000000"/>
          <w:sz w:val="24"/>
          <w:szCs w:val="24"/>
        </w:rPr>
        <w:t>ch</w:t>
      </w:r>
      <w:r w:rsidR="0095211A" w:rsidRPr="00540514">
        <w:rPr>
          <w:rFonts w:asciiTheme="majorHAnsi" w:hAnsiTheme="majorHAnsi"/>
          <w:color w:val="000000"/>
          <w:sz w:val="24"/>
          <w:szCs w:val="24"/>
        </w:rPr>
        <w:t xml:space="preserve"> dn</w:t>
      </w:r>
      <w:r w:rsidR="004C3585">
        <w:rPr>
          <w:rFonts w:asciiTheme="majorHAnsi" w:hAnsiTheme="majorHAnsi"/>
          <w:color w:val="000000"/>
          <w:sz w:val="24"/>
          <w:szCs w:val="24"/>
        </w:rPr>
        <w:t>ů</w:t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55A88" w:rsidRPr="00540514">
        <w:rPr>
          <w:rFonts w:asciiTheme="majorHAnsi" w:hAnsiTheme="majorHAnsi"/>
          <w:color w:val="000000"/>
          <w:sz w:val="24"/>
          <w:szCs w:val="24"/>
        </w:rPr>
        <w:t>před</w:t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 nepřítomností účastníka. </w:t>
      </w:r>
    </w:p>
    <w:p w:rsidR="004C3585" w:rsidRDefault="00143540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 xml:space="preserve">2.  </w:t>
      </w:r>
      <w:r w:rsidR="00742D53">
        <w:rPr>
          <w:rFonts w:asciiTheme="majorHAnsi" w:hAnsiTheme="majorHAnsi"/>
          <w:color w:val="000000"/>
          <w:sz w:val="24"/>
          <w:szCs w:val="24"/>
        </w:rPr>
        <w:tab/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V případě </w:t>
      </w:r>
      <w:proofErr w:type="gramStart"/>
      <w:r w:rsidRPr="00540514">
        <w:rPr>
          <w:rFonts w:asciiTheme="majorHAnsi" w:hAnsiTheme="majorHAnsi"/>
          <w:color w:val="000000"/>
          <w:sz w:val="24"/>
          <w:szCs w:val="24"/>
        </w:rPr>
        <w:t xml:space="preserve">odhlášení </w:t>
      </w:r>
      <w:r w:rsidR="004C3585">
        <w:rPr>
          <w:rFonts w:asciiTheme="majorHAnsi" w:hAnsiTheme="majorHAnsi"/>
          <w:color w:val="000000"/>
          <w:sz w:val="24"/>
          <w:szCs w:val="24"/>
        </w:rPr>
        <w:t xml:space="preserve"> -</w:t>
      </w:r>
      <w:proofErr w:type="gramEnd"/>
      <w:r w:rsidR="004C358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40514">
        <w:rPr>
          <w:rFonts w:asciiTheme="majorHAnsi" w:hAnsiTheme="majorHAnsi"/>
          <w:color w:val="000000"/>
          <w:sz w:val="24"/>
          <w:szCs w:val="24"/>
        </w:rPr>
        <w:t>den</w:t>
      </w:r>
      <w:r w:rsidR="004C3585">
        <w:rPr>
          <w:rFonts w:asciiTheme="majorHAnsi" w:hAnsiTheme="majorHAnsi"/>
          <w:color w:val="000000"/>
          <w:sz w:val="24"/>
          <w:szCs w:val="24"/>
        </w:rPr>
        <w:t>ních neúčastí</w:t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, bude vrácena zákonnému zástupci </w:t>
      </w:r>
      <w:r w:rsidR="004C3585">
        <w:rPr>
          <w:rFonts w:asciiTheme="majorHAnsi" w:hAnsiTheme="majorHAnsi"/>
          <w:color w:val="000000"/>
          <w:sz w:val="24"/>
          <w:szCs w:val="24"/>
        </w:rPr>
        <w:t xml:space="preserve">pouze cena externích nákladů (stravné, vstupné, jízdné). </w:t>
      </w:r>
    </w:p>
    <w:p w:rsidR="00143540" w:rsidRPr="00540514" w:rsidRDefault="0095211A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 xml:space="preserve">3. </w:t>
      </w:r>
      <w:r w:rsidR="00742D53">
        <w:rPr>
          <w:rFonts w:asciiTheme="majorHAnsi" w:hAnsiTheme="majorHAnsi"/>
          <w:color w:val="000000"/>
          <w:sz w:val="24"/>
          <w:szCs w:val="24"/>
        </w:rPr>
        <w:tab/>
      </w:r>
      <w:r w:rsidRPr="00540514">
        <w:rPr>
          <w:rFonts w:asciiTheme="majorHAnsi" w:hAnsiTheme="majorHAnsi"/>
          <w:color w:val="000000"/>
          <w:sz w:val="24"/>
          <w:szCs w:val="24"/>
        </w:rPr>
        <w:t>Odhlášení lze provést po</w:t>
      </w:r>
      <w:r w:rsidR="007F23ED">
        <w:rPr>
          <w:rFonts w:asciiTheme="majorHAnsi" w:hAnsiTheme="majorHAnsi"/>
          <w:color w:val="000000"/>
          <w:sz w:val="24"/>
          <w:szCs w:val="24"/>
        </w:rPr>
        <w:t xml:space="preserve">uze ze závažných </w:t>
      </w:r>
      <w:proofErr w:type="gramStart"/>
      <w:r w:rsidR="007F23ED">
        <w:rPr>
          <w:rFonts w:asciiTheme="majorHAnsi" w:hAnsiTheme="majorHAnsi"/>
          <w:color w:val="000000"/>
          <w:sz w:val="24"/>
          <w:szCs w:val="24"/>
        </w:rPr>
        <w:t xml:space="preserve">– </w:t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 zdravotních</w:t>
      </w:r>
      <w:proofErr w:type="gramEnd"/>
      <w:r w:rsidRPr="00540514">
        <w:rPr>
          <w:rFonts w:asciiTheme="majorHAnsi" w:hAnsiTheme="majorHAnsi"/>
          <w:color w:val="000000"/>
          <w:sz w:val="24"/>
          <w:szCs w:val="24"/>
        </w:rPr>
        <w:t xml:space="preserve"> důvodů účastníka.</w:t>
      </w:r>
      <w:r w:rsidR="00143540" w:rsidRPr="00540514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143540" w:rsidRPr="00540514" w:rsidRDefault="00143540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143540" w:rsidRPr="002500F2" w:rsidRDefault="00223926" w:rsidP="00742D53">
      <w:pPr>
        <w:pStyle w:val="Nadpis1"/>
      </w:pPr>
      <w:r w:rsidRPr="002500F2">
        <w:lastRenderedPageBreak/>
        <w:t>VI.    Táborová dokumentace</w:t>
      </w:r>
    </w:p>
    <w:p w:rsidR="00223926" w:rsidRPr="002500F2" w:rsidRDefault="002C263C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2500F2">
        <w:rPr>
          <w:rFonts w:asciiTheme="majorHAnsi" w:hAnsiTheme="majorHAnsi"/>
          <w:color w:val="000000"/>
          <w:sz w:val="24"/>
          <w:szCs w:val="24"/>
        </w:rPr>
        <w:t xml:space="preserve">1. </w:t>
      </w:r>
      <w:r w:rsidR="00742D53" w:rsidRPr="002500F2">
        <w:rPr>
          <w:rFonts w:asciiTheme="majorHAnsi" w:hAnsiTheme="majorHAnsi"/>
          <w:color w:val="000000"/>
          <w:sz w:val="24"/>
          <w:szCs w:val="24"/>
        </w:rPr>
        <w:tab/>
      </w:r>
      <w:r w:rsidRPr="002500F2">
        <w:rPr>
          <w:rFonts w:asciiTheme="majorHAnsi" w:hAnsiTheme="majorHAnsi"/>
          <w:color w:val="000000"/>
          <w:sz w:val="24"/>
          <w:szCs w:val="24"/>
        </w:rPr>
        <w:t xml:space="preserve">Povinnou dokumentaci, kterou je zákonný zástupce povinen odevzdat před začátkem PT organizátoru tvoří přihláška na které je uvedeno jméno, datum narození, bydliště, kontakt na zákonného zástupce účastníka a potvrzení o bezinfekčnosti. </w:t>
      </w:r>
      <w:r w:rsidR="003C4B60">
        <w:rPr>
          <w:rFonts w:asciiTheme="majorHAnsi" w:hAnsiTheme="majorHAnsi"/>
          <w:b/>
          <w:bCs/>
          <w:color w:val="000000"/>
          <w:sz w:val="24"/>
          <w:szCs w:val="24"/>
        </w:rPr>
        <w:t>Pro splnění podmínek</w:t>
      </w:r>
      <w:r w:rsidR="00A90AE3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9B4E84" w:rsidRPr="002500F2">
        <w:rPr>
          <w:rFonts w:asciiTheme="majorHAnsi" w:hAnsiTheme="majorHAnsi"/>
          <w:b/>
          <w:bCs/>
          <w:color w:val="000000"/>
          <w:sz w:val="24"/>
          <w:szCs w:val="24"/>
        </w:rPr>
        <w:t>dotačního programu</w:t>
      </w:r>
      <w:r w:rsidR="00A90AE3">
        <w:rPr>
          <w:rFonts w:asciiTheme="majorHAnsi" w:hAnsiTheme="majorHAnsi"/>
          <w:b/>
          <w:bCs/>
          <w:color w:val="000000"/>
          <w:sz w:val="24"/>
          <w:szCs w:val="24"/>
        </w:rPr>
        <w:t xml:space="preserve"> je důležité, aby rodiče (podpořené osoby) měli</w:t>
      </w:r>
      <w:r w:rsidR="009B4E84" w:rsidRPr="002500F2">
        <w:rPr>
          <w:rFonts w:asciiTheme="majorHAnsi" w:hAnsiTheme="majorHAnsi"/>
          <w:b/>
          <w:bCs/>
          <w:color w:val="000000"/>
          <w:sz w:val="24"/>
          <w:szCs w:val="24"/>
        </w:rPr>
        <w:t xml:space="preserve"> vazbu na trh práce v zájmovém území MAS Podbrdsko, což doloží potvrzením od zaměstnavatele nebo úřadu práce o vedení v evidenci, či potvrzením o studiu nebo probíhající rekvalifikaci. Podnikatelé (OSVČ) doloží výpis z ČSSZ o platbách sociálního pojištění. Týká se obou rodičů</w:t>
      </w:r>
      <w:r w:rsidR="002500F2" w:rsidRPr="002500F2">
        <w:rPr>
          <w:rFonts w:asciiTheme="majorHAnsi" w:hAnsiTheme="majorHAnsi"/>
          <w:b/>
          <w:bCs/>
          <w:color w:val="000000"/>
          <w:sz w:val="24"/>
          <w:szCs w:val="24"/>
        </w:rPr>
        <w:t xml:space="preserve"> (žijících s dítětem ve společné domácnosti).</w:t>
      </w:r>
    </w:p>
    <w:p w:rsidR="002C263C" w:rsidRPr="00540514" w:rsidRDefault="002C263C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2500F2">
        <w:rPr>
          <w:rFonts w:asciiTheme="majorHAnsi" w:hAnsiTheme="majorHAnsi"/>
          <w:color w:val="000000"/>
          <w:sz w:val="24"/>
          <w:szCs w:val="24"/>
        </w:rPr>
        <w:t xml:space="preserve">2.  </w:t>
      </w:r>
      <w:r w:rsidR="00742D53" w:rsidRPr="002500F2">
        <w:rPr>
          <w:rFonts w:asciiTheme="majorHAnsi" w:hAnsiTheme="majorHAnsi"/>
          <w:color w:val="000000"/>
          <w:sz w:val="24"/>
          <w:szCs w:val="24"/>
        </w:rPr>
        <w:tab/>
      </w:r>
      <w:r w:rsidRPr="002500F2">
        <w:rPr>
          <w:rFonts w:asciiTheme="majorHAnsi" w:hAnsiTheme="majorHAnsi"/>
          <w:color w:val="000000"/>
          <w:sz w:val="24"/>
          <w:szCs w:val="24"/>
        </w:rPr>
        <w:t>P</w:t>
      </w:r>
      <w:r w:rsidR="007F23ED" w:rsidRPr="002500F2">
        <w:rPr>
          <w:rFonts w:asciiTheme="majorHAnsi" w:hAnsiTheme="majorHAnsi"/>
          <w:color w:val="000000"/>
          <w:sz w:val="24"/>
          <w:szCs w:val="24"/>
        </w:rPr>
        <w:t>okud zákonný zástupce účastníka neodevzdá potřebnou dokumentaci, nesmí organizátor povolit vstup na PT.</w:t>
      </w:r>
    </w:p>
    <w:p w:rsidR="002C263C" w:rsidRPr="00540514" w:rsidRDefault="002C263C" w:rsidP="00742D53">
      <w:pPr>
        <w:pStyle w:val="Nadpis1"/>
      </w:pPr>
      <w:r w:rsidRPr="00540514">
        <w:t xml:space="preserve">VII.    Vybavení </w:t>
      </w:r>
      <w:r w:rsidR="00742D53">
        <w:t>účastníků PT</w:t>
      </w:r>
      <w:r w:rsidRPr="00540514">
        <w:t xml:space="preserve"> </w:t>
      </w:r>
    </w:p>
    <w:p w:rsidR="002C263C" w:rsidRPr="00540514" w:rsidRDefault="002C263C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 xml:space="preserve">1. </w:t>
      </w:r>
      <w:r w:rsidR="00742D53">
        <w:rPr>
          <w:rFonts w:asciiTheme="majorHAnsi" w:hAnsiTheme="majorHAnsi"/>
          <w:color w:val="000000"/>
          <w:sz w:val="24"/>
          <w:szCs w:val="24"/>
        </w:rPr>
        <w:tab/>
      </w:r>
      <w:r w:rsidRPr="00540514">
        <w:rPr>
          <w:rFonts w:asciiTheme="majorHAnsi" w:hAnsiTheme="majorHAnsi"/>
          <w:color w:val="000000"/>
          <w:sz w:val="24"/>
          <w:szCs w:val="24"/>
        </w:rPr>
        <w:t>Účastníci PT musí být vhodně oblečeni a obuti (do tělocvičny a ven, vzhledem k počasí apod.)</w:t>
      </w:r>
      <w:r w:rsidR="0095211A" w:rsidRPr="00540514">
        <w:rPr>
          <w:rFonts w:asciiTheme="majorHAnsi" w:hAnsiTheme="majorHAnsi"/>
          <w:color w:val="000000"/>
          <w:sz w:val="24"/>
          <w:szCs w:val="24"/>
        </w:rPr>
        <w:t xml:space="preserve"> a to podle zaměření jednotlivých turnusů PT.</w:t>
      </w:r>
    </w:p>
    <w:p w:rsidR="0065343D" w:rsidRPr="00540514" w:rsidRDefault="0095211A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>2</w:t>
      </w:r>
      <w:r w:rsidR="0065343D" w:rsidRPr="00540514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742D53">
        <w:rPr>
          <w:rFonts w:asciiTheme="majorHAnsi" w:hAnsiTheme="majorHAnsi"/>
          <w:color w:val="000000"/>
          <w:sz w:val="24"/>
          <w:szCs w:val="24"/>
        </w:rPr>
        <w:tab/>
      </w:r>
      <w:r w:rsidR="0065343D" w:rsidRPr="00540514">
        <w:rPr>
          <w:rFonts w:asciiTheme="majorHAnsi" w:hAnsiTheme="majorHAnsi"/>
          <w:color w:val="000000"/>
          <w:sz w:val="24"/>
          <w:szCs w:val="24"/>
        </w:rPr>
        <w:t>Nedoporučujeme dávat účastníkům s sebou cennosti, vysoké částky peněz apod.</w:t>
      </w:r>
    </w:p>
    <w:p w:rsidR="0065343D" w:rsidRPr="00540514" w:rsidRDefault="0095211A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>3</w:t>
      </w:r>
      <w:r w:rsidR="0065343D" w:rsidRPr="00540514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742D53">
        <w:rPr>
          <w:rFonts w:asciiTheme="majorHAnsi" w:hAnsiTheme="majorHAnsi"/>
          <w:color w:val="000000"/>
          <w:sz w:val="24"/>
          <w:szCs w:val="24"/>
        </w:rPr>
        <w:tab/>
      </w:r>
      <w:r w:rsidR="0065343D" w:rsidRPr="00540514">
        <w:rPr>
          <w:rFonts w:asciiTheme="majorHAnsi" w:hAnsiTheme="majorHAnsi"/>
          <w:color w:val="000000"/>
          <w:sz w:val="24"/>
          <w:szCs w:val="24"/>
        </w:rPr>
        <w:t>Vzhledem k různorodosti programů jednotlivých táborů se mohou vyskytnout i speciální požadavky na vybavení účastníků. O tomto bude zákonný zástupce informován organizátorem</w:t>
      </w:r>
      <w:r w:rsidR="004C3585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 w:rsidR="004C3585">
        <w:rPr>
          <w:rFonts w:asciiTheme="majorHAnsi" w:hAnsiTheme="majorHAnsi"/>
          <w:color w:val="000000"/>
          <w:sz w:val="24"/>
          <w:szCs w:val="24"/>
        </w:rPr>
        <w:t xml:space="preserve">nebo </w:t>
      </w:r>
      <w:r w:rsidR="0065343D" w:rsidRPr="00540514">
        <w:rPr>
          <w:rFonts w:asciiTheme="majorHAnsi" w:hAnsiTheme="majorHAnsi"/>
          <w:color w:val="000000"/>
          <w:sz w:val="24"/>
          <w:szCs w:val="24"/>
        </w:rPr>
        <w:t xml:space="preserve"> hlavním</w:t>
      </w:r>
      <w:proofErr w:type="gramEnd"/>
      <w:r w:rsidR="0065343D" w:rsidRPr="00540514">
        <w:rPr>
          <w:rFonts w:asciiTheme="majorHAnsi" w:hAnsiTheme="majorHAnsi"/>
          <w:color w:val="000000"/>
          <w:sz w:val="24"/>
          <w:szCs w:val="24"/>
        </w:rPr>
        <w:t xml:space="preserve"> vedoucím t</w:t>
      </w:r>
      <w:r w:rsidR="004C3585">
        <w:rPr>
          <w:rFonts w:asciiTheme="majorHAnsi" w:hAnsiTheme="majorHAnsi"/>
          <w:color w:val="000000"/>
          <w:sz w:val="24"/>
          <w:szCs w:val="24"/>
        </w:rPr>
        <w:t>urnusu, min. 7 dní před zahájením turnusu.</w:t>
      </w:r>
    </w:p>
    <w:p w:rsidR="009837C9" w:rsidRPr="00540514" w:rsidRDefault="009837C9" w:rsidP="00742D53">
      <w:pPr>
        <w:pStyle w:val="Nadpis1"/>
      </w:pPr>
      <w:r w:rsidRPr="00540514">
        <w:t>VIII.    Řád na táboře</w:t>
      </w:r>
    </w:p>
    <w:p w:rsidR="009837C9" w:rsidRPr="00540514" w:rsidRDefault="009837C9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 xml:space="preserve">1. </w:t>
      </w:r>
      <w:r w:rsidR="00742D53">
        <w:rPr>
          <w:rFonts w:asciiTheme="majorHAnsi" w:hAnsiTheme="majorHAnsi"/>
          <w:color w:val="000000"/>
          <w:sz w:val="24"/>
          <w:szCs w:val="24"/>
        </w:rPr>
        <w:tab/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Na účastníky tábora se vztahuje schválený řád a denní program </w:t>
      </w:r>
      <w:r w:rsidR="007D174D" w:rsidRPr="00540514">
        <w:rPr>
          <w:rFonts w:asciiTheme="majorHAnsi" w:hAnsiTheme="majorHAnsi"/>
          <w:color w:val="000000"/>
          <w:sz w:val="24"/>
          <w:szCs w:val="24"/>
        </w:rPr>
        <w:t xml:space="preserve">jednotlivých turnusů </w:t>
      </w:r>
      <w:r w:rsidRPr="00540514">
        <w:rPr>
          <w:rFonts w:asciiTheme="majorHAnsi" w:hAnsiTheme="majorHAnsi"/>
          <w:color w:val="000000"/>
          <w:sz w:val="24"/>
          <w:szCs w:val="24"/>
        </w:rPr>
        <w:t>tábora. Každý účastník je povinen tato pravidla dodržovat.</w:t>
      </w:r>
    </w:p>
    <w:p w:rsidR="009837C9" w:rsidRPr="00540514" w:rsidRDefault="009837C9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 xml:space="preserve">2. </w:t>
      </w:r>
      <w:r w:rsidR="00742D53">
        <w:rPr>
          <w:rFonts w:asciiTheme="majorHAnsi" w:hAnsiTheme="majorHAnsi"/>
          <w:color w:val="000000"/>
          <w:sz w:val="24"/>
          <w:szCs w:val="24"/>
        </w:rPr>
        <w:tab/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Každý účastník je povinen se řídit pokyny vedoucího tábora a </w:t>
      </w:r>
      <w:r w:rsidR="00EF1FCB" w:rsidRPr="00540514">
        <w:rPr>
          <w:rFonts w:asciiTheme="majorHAnsi" w:hAnsiTheme="majorHAnsi"/>
          <w:color w:val="000000"/>
          <w:sz w:val="24"/>
          <w:szCs w:val="24"/>
        </w:rPr>
        <w:t>pracovníků tábora.</w:t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E01E7">
        <w:rPr>
          <w:rFonts w:asciiTheme="majorHAnsi" w:hAnsiTheme="majorHAnsi"/>
          <w:color w:val="000000"/>
          <w:sz w:val="24"/>
          <w:szCs w:val="24"/>
        </w:rPr>
        <w:t xml:space="preserve">Pokyny vycházejí z obecných zásad PO a BOZP a z nařízení, směrnic, požárních plánů apod., které se vztahují k objektům, ve kterých se jednotlivé turnusy konají. </w:t>
      </w:r>
    </w:p>
    <w:p w:rsidR="00E4099D" w:rsidRPr="00540514" w:rsidRDefault="00E4099D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 xml:space="preserve">3. </w:t>
      </w:r>
      <w:r w:rsidR="00742D53">
        <w:rPr>
          <w:rFonts w:asciiTheme="majorHAnsi" w:hAnsiTheme="majorHAnsi"/>
          <w:color w:val="000000"/>
          <w:sz w:val="24"/>
          <w:szCs w:val="24"/>
        </w:rPr>
        <w:tab/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Chce-li odvést zákonný zástupce účastníka z PT dříve, je povinen tuto skutečnost sdělit hlavnímu vedoucímu tábora </w:t>
      </w:r>
      <w:proofErr w:type="gramStart"/>
      <w:r w:rsidRPr="00540514">
        <w:rPr>
          <w:rFonts w:asciiTheme="majorHAnsi" w:hAnsiTheme="majorHAnsi"/>
          <w:color w:val="000000"/>
          <w:sz w:val="24"/>
          <w:szCs w:val="24"/>
        </w:rPr>
        <w:t>písemně</w:t>
      </w:r>
      <w:r w:rsidR="0095211A" w:rsidRPr="00540514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7D174D" w:rsidRPr="0054051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5211A" w:rsidRPr="00540514">
        <w:rPr>
          <w:rFonts w:asciiTheme="majorHAnsi" w:hAnsiTheme="majorHAnsi"/>
          <w:color w:val="000000"/>
          <w:sz w:val="24"/>
          <w:szCs w:val="24"/>
        </w:rPr>
        <w:t>před</w:t>
      </w:r>
      <w:proofErr w:type="gramEnd"/>
      <w:r w:rsidR="0095211A" w:rsidRPr="00540514">
        <w:rPr>
          <w:rFonts w:asciiTheme="majorHAnsi" w:hAnsiTheme="majorHAnsi"/>
          <w:color w:val="000000"/>
          <w:sz w:val="24"/>
          <w:szCs w:val="24"/>
        </w:rPr>
        <w:t xml:space="preserve"> zahájením tábora</w:t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. V potvrzení musí být uveden datum a přesný čas převzetí účastníka od organizátora zákonným zástupcem a podpis zákonného zástupce.  </w:t>
      </w:r>
      <w:r w:rsidR="0095211A" w:rsidRPr="00540514">
        <w:rPr>
          <w:rFonts w:asciiTheme="majorHAnsi" w:hAnsiTheme="majorHAnsi"/>
          <w:color w:val="000000"/>
          <w:sz w:val="24"/>
          <w:szCs w:val="24"/>
        </w:rPr>
        <w:t>Organizátor však není povinen měnit d</w:t>
      </w:r>
      <w:r w:rsidR="007F23ED">
        <w:rPr>
          <w:rFonts w:asciiTheme="majorHAnsi" w:hAnsiTheme="majorHAnsi"/>
          <w:color w:val="000000"/>
          <w:sz w:val="24"/>
          <w:szCs w:val="24"/>
        </w:rPr>
        <w:t>enní program nebo místo aktivit z důvodu předčasného</w:t>
      </w:r>
      <w:r w:rsidR="0095211A" w:rsidRPr="0054051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7F23ED" w:rsidRPr="00540514">
        <w:rPr>
          <w:rFonts w:asciiTheme="majorHAnsi" w:hAnsiTheme="majorHAnsi"/>
          <w:color w:val="000000"/>
          <w:sz w:val="24"/>
          <w:szCs w:val="24"/>
        </w:rPr>
        <w:t>odchodu účastníka</w:t>
      </w:r>
      <w:r w:rsidR="007F23ED">
        <w:rPr>
          <w:rFonts w:asciiTheme="majorHAnsi" w:hAnsiTheme="majorHAnsi"/>
          <w:color w:val="000000"/>
          <w:sz w:val="24"/>
          <w:szCs w:val="24"/>
        </w:rPr>
        <w:t>.</w:t>
      </w:r>
      <w:r w:rsidR="007F23ED" w:rsidRPr="0054051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5211A" w:rsidRPr="00540514">
        <w:rPr>
          <w:rFonts w:asciiTheme="majorHAnsi" w:hAnsiTheme="majorHAnsi"/>
          <w:color w:val="000000"/>
          <w:sz w:val="24"/>
          <w:szCs w:val="24"/>
        </w:rPr>
        <w:t xml:space="preserve">V takovémto případě </w:t>
      </w:r>
      <w:r w:rsidR="007D174D" w:rsidRPr="00540514">
        <w:rPr>
          <w:rFonts w:asciiTheme="majorHAnsi" w:hAnsiTheme="majorHAnsi"/>
          <w:color w:val="000000"/>
          <w:sz w:val="24"/>
          <w:szCs w:val="24"/>
        </w:rPr>
        <w:t>je účastník odhlášen</w:t>
      </w:r>
      <w:r w:rsidR="007F23ED">
        <w:rPr>
          <w:rFonts w:asciiTheme="majorHAnsi" w:hAnsiTheme="majorHAnsi"/>
          <w:color w:val="000000"/>
          <w:sz w:val="24"/>
          <w:szCs w:val="24"/>
        </w:rPr>
        <w:t xml:space="preserve">. Vracení příp. </w:t>
      </w:r>
      <w:r w:rsidR="003E5A56">
        <w:rPr>
          <w:rFonts w:asciiTheme="majorHAnsi" w:hAnsiTheme="majorHAnsi"/>
          <w:color w:val="000000"/>
          <w:sz w:val="24"/>
          <w:szCs w:val="24"/>
        </w:rPr>
        <w:t xml:space="preserve">poměrné části </w:t>
      </w:r>
      <w:r w:rsidR="007F23ED">
        <w:rPr>
          <w:rFonts w:asciiTheme="majorHAnsi" w:hAnsiTheme="majorHAnsi"/>
          <w:color w:val="000000"/>
          <w:sz w:val="24"/>
          <w:szCs w:val="24"/>
        </w:rPr>
        <w:t>poplatku je řešeno</w:t>
      </w:r>
      <w:r w:rsidR="003E5A56">
        <w:rPr>
          <w:rFonts w:asciiTheme="majorHAnsi" w:hAnsiTheme="majorHAnsi"/>
          <w:color w:val="000000"/>
          <w:sz w:val="24"/>
          <w:szCs w:val="24"/>
        </w:rPr>
        <w:t xml:space="preserve"> v oddílu V. (str. 4).</w:t>
      </w:r>
      <w:r w:rsidR="007D174D" w:rsidRPr="00540514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2C263C" w:rsidRPr="00540514" w:rsidRDefault="00E4099D" w:rsidP="00742D53">
      <w:pPr>
        <w:pStyle w:val="Nadpis1"/>
      </w:pPr>
      <w:r w:rsidRPr="00540514">
        <w:t>IX.   Informace a nakládání s nimi</w:t>
      </w:r>
    </w:p>
    <w:p w:rsidR="00E4099D" w:rsidRPr="00540514" w:rsidRDefault="00E4099D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 xml:space="preserve">1. </w:t>
      </w:r>
      <w:r w:rsidR="00742D53">
        <w:rPr>
          <w:rFonts w:asciiTheme="majorHAnsi" w:hAnsiTheme="majorHAnsi"/>
          <w:color w:val="000000"/>
          <w:sz w:val="24"/>
          <w:szCs w:val="24"/>
        </w:rPr>
        <w:tab/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S osobními údaji je nakládáno ve smyslu zákona č. 101/2000 Sb. O ochraně osobních údajů. </w:t>
      </w:r>
    </w:p>
    <w:p w:rsidR="00E4099D" w:rsidRPr="00540514" w:rsidRDefault="00E4099D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lastRenderedPageBreak/>
        <w:t xml:space="preserve">2. </w:t>
      </w:r>
      <w:r w:rsidR="00742D53">
        <w:rPr>
          <w:rFonts w:asciiTheme="majorHAnsi" w:hAnsiTheme="majorHAnsi"/>
          <w:color w:val="000000"/>
          <w:sz w:val="24"/>
          <w:szCs w:val="24"/>
        </w:rPr>
        <w:tab/>
        <w:t>Z</w:t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ákonný zástupce bere na vědomí, že účastník </w:t>
      </w:r>
      <w:r w:rsidR="00063E19">
        <w:rPr>
          <w:rFonts w:asciiTheme="majorHAnsi" w:hAnsiTheme="majorHAnsi"/>
          <w:color w:val="000000"/>
          <w:sz w:val="24"/>
          <w:szCs w:val="24"/>
        </w:rPr>
        <w:t>může být</w:t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 v rámci táborové činnosti fotografován, pořízené fotografie budou archivovány a používány při prezentaci a </w:t>
      </w:r>
      <w:r w:rsidR="00063E19">
        <w:rPr>
          <w:rFonts w:asciiTheme="majorHAnsi" w:hAnsiTheme="majorHAnsi"/>
          <w:color w:val="000000"/>
          <w:sz w:val="24"/>
          <w:szCs w:val="24"/>
        </w:rPr>
        <w:t>dokumentaci</w:t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 činnosti </w:t>
      </w:r>
      <w:r w:rsidR="00063E19">
        <w:rPr>
          <w:rFonts w:asciiTheme="majorHAnsi" w:hAnsiTheme="majorHAnsi"/>
          <w:color w:val="000000"/>
          <w:sz w:val="24"/>
          <w:szCs w:val="24"/>
        </w:rPr>
        <w:t xml:space="preserve">Obce Milín </w:t>
      </w:r>
      <w:r w:rsidR="009E7427" w:rsidRPr="00540514">
        <w:rPr>
          <w:rFonts w:asciiTheme="majorHAnsi" w:hAnsiTheme="majorHAnsi"/>
          <w:color w:val="000000"/>
          <w:sz w:val="24"/>
          <w:szCs w:val="24"/>
        </w:rPr>
        <w:t>(např. v tisku, internetu apod.).</w:t>
      </w:r>
    </w:p>
    <w:p w:rsidR="003E5A56" w:rsidRDefault="003E5A56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3E5A56" w:rsidRDefault="003E5A56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9E7427" w:rsidRPr="00540514" w:rsidRDefault="003E5A56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Tento Provozní řád</w:t>
      </w:r>
      <w:r w:rsidR="009E7427" w:rsidRPr="00540514">
        <w:rPr>
          <w:rFonts w:asciiTheme="majorHAnsi" w:hAnsiTheme="majorHAnsi"/>
          <w:color w:val="000000"/>
          <w:sz w:val="24"/>
          <w:szCs w:val="24"/>
        </w:rPr>
        <w:t xml:space="preserve"> příměstských táborů nabývá platnost dne</w:t>
      </w:r>
      <w:r w:rsidR="007D174D" w:rsidRPr="00540514">
        <w:rPr>
          <w:rFonts w:asciiTheme="majorHAnsi" w:hAnsiTheme="majorHAnsi"/>
          <w:color w:val="000000"/>
          <w:sz w:val="24"/>
          <w:szCs w:val="24"/>
        </w:rPr>
        <w:t>m</w:t>
      </w:r>
      <w:r w:rsidR="002D0CB6" w:rsidRPr="0054051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C4B60">
        <w:rPr>
          <w:rFonts w:asciiTheme="majorHAnsi" w:hAnsiTheme="majorHAnsi"/>
          <w:color w:val="000000"/>
          <w:sz w:val="24"/>
          <w:szCs w:val="24"/>
        </w:rPr>
        <w:t>1.2.2019</w:t>
      </w:r>
      <w:r w:rsidR="00E8460C" w:rsidRPr="00540514">
        <w:rPr>
          <w:rFonts w:asciiTheme="majorHAnsi" w:hAnsiTheme="majorHAnsi"/>
          <w:color w:val="000000"/>
          <w:sz w:val="24"/>
          <w:szCs w:val="24"/>
        </w:rPr>
        <w:t>.</w:t>
      </w:r>
      <w:r w:rsidR="007D174D" w:rsidRPr="00540514">
        <w:rPr>
          <w:rFonts w:asciiTheme="majorHAnsi" w:hAnsiTheme="majorHAnsi"/>
          <w:color w:val="000000"/>
          <w:sz w:val="24"/>
          <w:szCs w:val="24"/>
        </w:rPr>
        <w:t xml:space="preserve"> Organizátor si vyhrazuje právo tento provozní řád aktualizovat. </w:t>
      </w:r>
      <w:r w:rsidR="009E7427" w:rsidRPr="00540514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9E7427" w:rsidRPr="00540514" w:rsidRDefault="009E7427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9E7427" w:rsidRPr="00540514" w:rsidRDefault="009E7427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9E7427" w:rsidRPr="00540514" w:rsidRDefault="009E7427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2D0CB6" w:rsidRPr="00540514">
        <w:rPr>
          <w:rFonts w:asciiTheme="majorHAnsi" w:hAnsiTheme="majorHAnsi"/>
          <w:color w:val="000000"/>
          <w:sz w:val="24"/>
          <w:szCs w:val="24"/>
        </w:rPr>
        <w:t>V </w:t>
      </w:r>
      <w:r w:rsidR="00742D53">
        <w:rPr>
          <w:rFonts w:asciiTheme="majorHAnsi" w:hAnsiTheme="majorHAnsi"/>
          <w:color w:val="000000"/>
          <w:sz w:val="24"/>
          <w:szCs w:val="24"/>
        </w:rPr>
        <w:t>Milíně</w:t>
      </w:r>
      <w:r w:rsidR="002D0CB6" w:rsidRPr="00540514">
        <w:rPr>
          <w:rFonts w:asciiTheme="majorHAnsi" w:hAnsiTheme="majorHAnsi"/>
          <w:color w:val="000000"/>
          <w:sz w:val="24"/>
          <w:szCs w:val="24"/>
        </w:rPr>
        <w:t xml:space="preserve"> dne </w:t>
      </w:r>
      <w:r w:rsidR="003C4B60">
        <w:rPr>
          <w:rFonts w:asciiTheme="majorHAnsi" w:hAnsiTheme="majorHAnsi"/>
          <w:color w:val="000000"/>
          <w:sz w:val="24"/>
          <w:szCs w:val="24"/>
        </w:rPr>
        <w:t>11. ledna 2019</w:t>
      </w:r>
      <w:r w:rsidR="002D0CB6" w:rsidRPr="0054051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                                             </w:t>
      </w:r>
      <w:r w:rsidR="003C4B60">
        <w:rPr>
          <w:rFonts w:asciiTheme="majorHAnsi" w:hAnsiTheme="majorHAnsi"/>
          <w:color w:val="000000"/>
          <w:sz w:val="24"/>
          <w:szCs w:val="24"/>
        </w:rPr>
        <w:t xml:space="preserve">      </w:t>
      </w:r>
      <w:r w:rsidRPr="00540514">
        <w:rPr>
          <w:rFonts w:asciiTheme="majorHAnsi" w:hAnsiTheme="majorHAnsi"/>
          <w:color w:val="000000"/>
          <w:sz w:val="24"/>
          <w:szCs w:val="24"/>
        </w:rPr>
        <w:t xml:space="preserve"> Ing. </w:t>
      </w:r>
      <w:r w:rsidR="007D174D" w:rsidRPr="00540514">
        <w:rPr>
          <w:rFonts w:asciiTheme="majorHAnsi" w:hAnsiTheme="majorHAnsi"/>
          <w:color w:val="000000"/>
          <w:sz w:val="24"/>
          <w:szCs w:val="24"/>
        </w:rPr>
        <w:t>Vladimír Vojáček</w:t>
      </w:r>
    </w:p>
    <w:p w:rsidR="007D174D" w:rsidRPr="00540514" w:rsidRDefault="009E7427" w:rsidP="0054051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40514">
        <w:rPr>
          <w:rFonts w:asciiTheme="majorHAnsi" w:hAnsiTheme="majorHAnsi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742D53">
        <w:rPr>
          <w:rFonts w:asciiTheme="majorHAnsi" w:hAnsiTheme="majorHAnsi"/>
          <w:color w:val="000000"/>
          <w:sz w:val="24"/>
          <w:szCs w:val="24"/>
        </w:rPr>
        <w:t xml:space="preserve">       </w:t>
      </w:r>
      <w:r w:rsidR="007D174D" w:rsidRPr="00540514">
        <w:rPr>
          <w:rFonts w:asciiTheme="majorHAnsi" w:hAnsiTheme="majorHAnsi"/>
          <w:color w:val="000000"/>
          <w:sz w:val="24"/>
          <w:szCs w:val="24"/>
        </w:rPr>
        <w:t xml:space="preserve">Obec </w:t>
      </w:r>
      <w:proofErr w:type="gramStart"/>
      <w:r w:rsidR="007D174D" w:rsidRPr="00540514">
        <w:rPr>
          <w:rFonts w:asciiTheme="majorHAnsi" w:hAnsiTheme="majorHAnsi"/>
          <w:color w:val="000000"/>
          <w:sz w:val="24"/>
          <w:szCs w:val="24"/>
        </w:rPr>
        <w:t>Milín</w:t>
      </w:r>
      <w:r w:rsidR="00742D53">
        <w:rPr>
          <w:rFonts w:asciiTheme="majorHAnsi" w:hAnsiTheme="majorHAnsi"/>
          <w:color w:val="000000"/>
          <w:sz w:val="24"/>
          <w:szCs w:val="24"/>
        </w:rPr>
        <w:t xml:space="preserve"> -</w:t>
      </w:r>
      <w:r w:rsidR="007D174D" w:rsidRPr="00540514">
        <w:rPr>
          <w:rFonts w:asciiTheme="majorHAnsi" w:hAnsiTheme="majorHAnsi"/>
          <w:color w:val="000000"/>
          <w:sz w:val="24"/>
          <w:szCs w:val="24"/>
        </w:rPr>
        <w:t xml:space="preserve"> místostarosta</w:t>
      </w:r>
      <w:proofErr w:type="gramEnd"/>
      <w:r w:rsidR="007D174D" w:rsidRPr="00540514">
        <w:rPr>
          <w:rFonts w:asciiTheme="majorHAnsi" w:hAnsiTheme="majorHAnsi"/>
          <w:color w:val="000000"/>
          <w:sz w:val="24"/>
          <w:szCs w:val="24"/>
        </w:rPr>
        <w:tab/>
      </w:r>
    </w:p>
    <w:p w:rsidR="00E4099D" w:rsidRPr="00E4099D" w:rsidRDefault="00E4099D" w:rsidP="00E4099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A7BD5" w:rsidRPr="00223926" w:rsidRDefault="00143540" w:rsidP="00143540">
      <w:pPr>
        <w:pStyle w:val="Odstavecseseznamem"/>
        <w:spacing w:after="0" w:line="240" w:lineRule="auto"/>
        <w:ind w:left="851" w:hanging="284"/>
        <w:jc w:val="both"/>
        <w:rPr>
          <w:rFonts w:ascii="Times New Roman" w:hAnsi="Times New Roman"/>
          <w:b/>
          <w:color w:val="919389"/>
          <w:sz w:val="24"/>
          <w:szCs w:val="24"/>
        </w:rPr>
      </w:pPr>
      <w:r w:rsidRPr="00223926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A013A0" w:rsidRPr="00695CA8" w:rsidRDefault="00A013A0" w:rsidP="00695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013A0" w:rsidRPr="00695CA8" w:rsidSect="00FD725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9D8" w:rsidRDefault="007D29D8" w:rsidP="007F23ED">
      <w:pPr>
        <w:spacing w:after="0" w:line="240" w:lineRule="auto"/>
      </w:pPr>
      <w:r>
        <w:separator/>
      </w:r>
    </w:p>
  </w:endnote>
  <w:endnote w:type="continuationSeparator" w:id="0">
    <w:p w:rsidR="007D29D8" w:rsidRDefault="007D29D8" w:rsidP="007F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021179"/>
      <w:docPartObj>
        <w:docPartGallery w:val="Page Numbers (Bottom of Page)"/>
        <w:docPartUnique/>
      </w:docPartObj>
    </w:sdtPr>
    <w:sdtEndPr/>
    <w:sdtContent>
      <w:p w:rsidR="007F23ED" w:rsidRDefault="006925E7">
        <w:pPr>
          <w:pStyle w:val="Zpat"/>
          <w:jc w:val="center"/>
        </w:pPr>
        <w:r>
          <w:fldChar w:fldCharType="begin"/>
        </w:r>
        <w:r w:rsidR="007F23ED">
          <w:instrText>PAGE   \* MERGEFORMAT</w:instrText>
        </w:r>
        <w:r>
          <w:fldChar w:fldCharType="separate"/>
        </w:r>
        <w:r w:rsidR="00123684">
          <w:rPr>
            <w:noProof/>
          </w:rPr>
          <w:t>1</w:t>
        </w:r>
        <w:r>
          <w:fldChar w:fldCharType="end"/>
        </w:r>
      </w:p>
    </w:sdtContent>
  </w:sdt>
  <w:p w:rsidR="007F23ED" w:rsidRDefault="007F23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9D8" w:rsidRDefault="007D29D8" w:rsidP="007F23ED">
      <w:pPr>
        <w:spacing w:after="0" w:line="240" w:lineRule="auto"/>
      </w:pPr>
      <w:r>
        <w:separator/>
      </w:r>
    </w:p>
  </w:footnote>
  <w:footnote w:type="continuationSeparator" w:id="0">
    <w:p w:rsidR="007D29D8" w:rsidRDefault="007D29D8" w:rsidP="007F2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A19B6"/>
    <w:multiLevelType w:val="hybridMultilevel"/>
    <w:tmpl w:val="2834DECA"/>
    <w:lvl w:ilvl="0" w:tplc="99362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44D7"/>
    <w:multiLevelType w:val="hybridMultilevel"/>
    <w:tmpl w:val="A82ADB50"/>
    <w:lvl w:ilvl="0" w:tplc="250E0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E778B"/>
    <w:multiLevelType w:val="hybridMultilevel"/>
    <w:tmpl w:val="19BA5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66156"/>
    <w:multiLevelType w:val="hybridMultilevel"/>
    <w:tmpl w:val="B99ABA32"/>
    <w:lvl w:ilvl="0" w:tplc="E46CC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957EF"/>
    <w:multiLevelType w:val="hybridMultilevel"/>
    <w:tmpl w:val="6838A418"/>
    <w:lvl w:ilvl="0" w:tplc="DD905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5AC"/>
    <w:rsid w:val="00014980"/>
    <w:rsid w:val="0003747A"/>
    <w:rsid w:val="00055E75"/>
    <w:rsid w:val="00063E19"/>
    <w:rsid w:val="00091518"/>
    <w:rsid w:val="000A4637"/>
    <w:rsid w:val="000A6F06"/>
    <w:rsid w:val="00123684"/>
    <w:rsid w:val="00143540"/>
    <w:rsid w:val="00153248"/>
    <w:rsid w:val="00181FB0"/>
    <w:rsid w:val="001F5C0B"/>
    <w:rsid w:val="001F7D34"/>
    <w:rsid w:val="00200099"/>
    <w:rsid w:val="00223926"/>
    <w:rsid w:val="002448E7"/>
    <w:rsid w:val="002500F2"/>
    <w:rsid w:val="00270C90"/>
    <w:rsid w:val="002753CA"/>
    <w:rsid w:val="002759BB"/>
    <w:rsid w:val="002C263C"/>
    <w:rsid w:val="002D0CB6"/>
    <w:rsid w:val="00354F02"/>
    <w:rsid w:val="003679DC"/>
    <w:rsid w:val="003C118A"/>
    <w:rsid w:val="003C4B60"/>
    <w:rsid w:val="003D3F79"/>
    <w:rsid w:val="003E5A56"/>
    <w:rsid w:val="003F32F2"/>
    <w:rsid w:val="00441925"/>
    <w:rsid w:val="00444590"/>
    <w:rsid w:val="00470B78"/>
    <w:rsid w:val="00493F68"/>
    <w:rsid w:val="004C3585"/>
    <w:rsid w:val="00540514"/>
    <w:rsid w:val="00596C57"/>
    <w:rsid w:val="0065343D"/>
    <w:rsid w:val="006925E7"/>
    <w:rsid w:val="00695CA8"/>
    <w:rsid w:val="006E15AC"/>
    <w:rsid w:val="00742D53"/>
    <w:rsid w:val="00744F00"/>
    <w:rsid w:val="007C1EF1"/>
    <w:rsid w:val="007D174D"/>
    <w:rsid w:val="007D29D8"/>
    <w:rsid w:val="007F23ED"/>
    <w:rsid w:val="00805F57"/>
    <w:rsid w:val="008348B0"/>
    <w:rsid w:val="00855A88"/>
    <w:rsid w:val="008D57CE"/>
    <w:rsid w:val="008E5CC6"/>
    <w:rsid w:val="008F5DC5"/>
    <w:rsid w:val="009146F5"/>
    <w:rsid w:val="0095211A"/>
    <w:rsid w:val="009837C9"/>
    <w:rsid w:val="009B4E84"/>
    <w:rsid w:val="009D104A"/>
    <w:rsid w:val="009E5A0A"/>
    <w:rsid w:val="009E7427"/>
    <w:rsid w:val="009F2141"/>
    <w:rsid w:val="00A013A0"/>
    <w:rsid w:val="00A02D1A"/>
    <w:rsid w:val="00A90AE3"/>
    <w:rsid w:val="00AA7BD5"/>
    <w:rsid w:val="00AB4BC8"/>
    <w:rsid w:val="00AC2062"/>
    <w:rsid w:val="00AD138A"/>
    <w:rsid w:val="00AE5075"/>
    <w:rsid w:val="00B565E4"/>
    <w:rsid w:val="00B67393"/>
    <w:rsid w:val="00BB210B"/>
    <w:rsid w:val="00BD0903"/>
    <w:rsid w:val="00BE01E7"/>
    <w:rsid w:val="00BE1087"/>
    <w:rsid w:val="00BE3A65"/>
    <w:rsid w:val="00BE403A"/>
    <w:rsid w:val="00BE6B90"/>
    <w:rsid w:val="00C15127"/>
    <w:rsid w:val="00CA5CCD"/>
    <w:rsid w:val="00CA7535"/>
    <w:rsid w:val="00CC3B61"/>
    <w:rsid w:val="00CC7E86"/>
    <w:rsid w:val="00CD10DB"/>
    <w:rsid w:val="00DE5B4D"/>
    <w:rsid w:val="00E207B4"/>
    <w:rsid w:val="00E4077E"/>
    <w:rsid w:val="00E4099D"/>
    <w:rsid w:val="00E47FEB"/>
    <w:rsid w:val="00E644CB"/>
    <w:rsid w:val="00E8460C"/>
    <w:rsid w:val="00EF1FCB"/>
    <w:rsid w:val="00F2289C"/>
    <w:rsid w:val="00F27436"/>
    <w:rsid w:val="00F32C1D"/>
    <w:rsid w:val="00F85DBD"/>
    <w:rsid w:val="00F94BBC"/>
    <w:rsid w:val="00F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02D9"/>
  <w15:docId w15:val="{84A3005C-C816-4240-B868-5CCEDC19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725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41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1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41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3F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13A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013A0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41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441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419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F2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23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F2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23ED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684"/>
    <w:rPr>
      <w:rFonts w:ascii="Tahoma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9B4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1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3252">
                          <w:marLeft w:val="87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13509">
                          <w:marLeft w:val="87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porthor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istostarosta\AppData\Local\Microsoft\Windows\Temporary%20Internet%20Files\Content.IE5\PMGWSUBA\www.mil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1645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Links>
    <vt:vector size="12" baseType="variant"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http://www.sporthorice.cz/</vt:lpwstr>
      </vt:variant>
      <vt:variant>
        <vt:lpwstr/>
      </vt:variant>
      <vt:variant>
        <vt:i4>7078015</vt:i4>
      </vt:variant>
      <vt:variant>
        <vt:i4>0</vt:i4>
      </vt:variant>
      <vt:variant>
        <vt:i4>0</vt:i4>
      </vt:variant>
      <vt:variant>
        <vt:i4>5</vt:i4>
      </vt:variant>
      <vt:variant>
        <vt:lpwstr>http://www.sporthorice.cz/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Jitka Bucharovaá</cp:lastModifiedBy>
  <cp:revision>4</cp:revision>
  <dcterms:created xsi:type="dcterms:W3CDTF">2019-01-11T12:11:00Z</dcterms:created>
  <dcterms:modified xsi:type="dcterms:W3CDTF">2019-01-11T12:22:00Z</dcterms:modified>
</cp:coreProperties>
</file>