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58" w:rsidRPr="00F63958" w:rsidRDefault="00F63958" w:rsidP="00F63958">
      <w:pPr>
        <w:jc w:val="left"/>
        <w:outlineLvl w:val="0"/>
        <w:rPr>
          <w:rFonts w:ascii="Titillium Web" w:eastAsia="Times New Roman" w:hAnsi="Titillium Web" w:cs="Arial"/>
          <w:b/>
          <w:bCs/>
          <w:color w:val="121617"/>
          <w:kern w:val="36"/>
          <w:sz w:val="48"/>
          <w:szCs w:val="48"/>
        </w:rPr>
      </w:pPr>
      <w:r w:rsidRPr="00F63958">
        <w:rPr>
          <w:rFonts w:ascii="Titillium Web" w:eastAsia="Times New Roman" w:hAnsi="Titillium Web" w:cs="Arial"/>
          <w:b/>
          <w:bCs/>
          <w:color w:val="121617"/>
          <w:kern w:val="36"/>
          <w:sz w:val="48"/>
          <w:szCs w:val="48"/>
        </w:rPr>
        <w:t>ŠOBR, Karel (11. 3. 1910, Milín – 1990)</w:t>
      </w:r>
    </w:p>
    <w:p w:rsidR="00F63958" w:rsidRPr="00F63958" w:rsidRDefault="00F63958" w:rsidP="00F63958">
      <w:pPr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b/>
          <w:bCs/>
          <w:color w:val="121617"/>
        </w:rPr>
        <w:t>strojní inženýr, národněsocialistický politik a člen národněsocialistické „politické šestky“</w:t>
      </w:r>
    </w:p>
    <w:p w:rsidR="00F63958" w:rsidRPr="00F63958" w:rsidRDefault="00F63958" w:rsidP="00F63958">
      <w:pPr>
        <w:jc w:val="both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t xml:space="preserve">Otec Jan byl horník, matka Marie se v domácnosti starala o dvanáct dětí. Obecnou školu vychodil Karel Šobr v Milíně, ve studiích pokračoval na reálném gymnáziu v Příbrami, které dokončil v roce 1929. Koncem roku 1930 nastoupil do služeb Zemského úřadu v Praze, kde byl zaměstnán ve stavební službě. Během zaměstnání začal studovat na ČVUT. V roce 1934 nastoupil na dvouletou prezenční vojenskou službu. Po jejím absolvování se opět vrátil do původního zaměstnání. V roce 1938 složil druhou státní zkoušku na ČVUT a získal titul inženýr. Po skončení války přešel ze Zemského úřadu na ministerstvo zahraničního obchodu jako osobní tajemník ministra </w:t>
      </w:r>
      <w:r w:rsidRPr="00F63958">
        <w:rPr>
          <w:rFonts w:ascii="Titillium Web" w:eastAsia="Times New Roman" w:hAnsi="Titillium Web" w:cs="Arial"/>
          <w:b/>
          <w:bCs/>
          <w:color w:val="121617"/>
        </w:rPr>
        <w:t xml:space="preserve">Huberta </w:t>
      </w:r>
      <w:proofErr w:type="spellStart"/>
      <w:r w:rsidRPr="00F63958">
        <w:rPr>
          <w:rFonts w:ascii="Titillium Web" w:eastAsia="Times New Roman" w:hAnsi="Titillium Web" w:cs="Arial"/>
          <w:b/>
          <w:bCs/>
          <w:color w:val="121617"/>
        </w:rPr>
        <w:t>Ripky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>. V této funkci setrval až do 18. března 1948, kdy byl „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vyakčněn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“. Od června 1948 pracoval u firmy COMPENSA a po jejím zrušení v červnu 1949 odešel na dobrovolnou brigádu do příbramských dolů jako tesař. Zde byl 8. listopadu 1949 zatčen a následně uvězněn. Poprvé byl orgány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StB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 K. Šobr zatčen již v dubnu 1948. Důvodem zatčení měly být styky s Demokratickou stranou na Slovensku. V červnu 1948 však musel být pro nedostatek důkazů propuštěn. K. Šobr se již před druhou světovou válkou stal příslušníkem ČSNS. Jako osobní tajemník H.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Ripky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 měl na starosti i styky poslaneckého klubu ČSNS s ministerstvem zahraničního obchodu. Osobně se tedy znal se všemi poslanci ČSNS, se kterými se setkával i ve funkci parlamentního zpravodaje. Po svém propuštění z ministerstva se K. Šobr obrátil s žádostí o pomoc na </w:t>
      </w:r>
      <w:hyperlink r:id="rId6" w:tooltip="HORÁKOVÁ, Milada" w:history="1">
        <w:r w:rsidRPr="00F63958">
          <w:rPr>
            <w:rFonts w:ascii="Titillium Web" w:eastAsia="Times New Roman" w:hAnsi="Titillium Web" w:cs="Arial"/>
            <w:b/>
            <w:bCs/>
            <w:color w:val="0000FF"/>
            <w:u w:val="single"/>
          </w:rPr>
          <w:t>Miladu Horákovou</w:t>
        </w:r>
      </w:hyperlink>
      <w:r w:rsidRPr="00F63958">
        <w:rPr>
          <w:rFonts w:ascii="Titillium Web" w:eastAsia="Times New Roman" w:hAnsi="Titillium Web" w:cs="Arial"/>
          <w:color w:val="121617"/>
        </w:rPr>
        <w:t xml:space="preserve">. Vzhledem k tomu, že oba měli stejné názory na fungování své bývalé strany, došlo postupem času k dalším schůzkám a K. Šobr se stal jedním ze členů </w:t>
      </w:r>
      <w:hyperlink r:id="rId7" w:tooltip="Národněsocialistická " w:history="1">
        <w:r w:rsidRPr="00F63958">
          <w:rPr>
            <w:rFonts w:ascii="Titillium Web" w:eastAsia="Times New Roman" w:hAnsi="Titillium Web" w:cs="Arial"/>
            <w:b/>
            <w:bCs/>
            <w:color w:val="0000FF"/>
            <w:u w:val="single"/>
          </w:rPr>
          <w:t>národněsocialistické „politické šestky“</w:t>
        </w:r>
      </w:hyperlink>
      <w:r w:rsidRPr="00F63958">
        <w:rPr>
          <w:rFonts w:ascii="Titillium Web" w:eastAsia="Times New Roman" w:hAnsi="Titillium Web" w:cs="Arial"/>
          <w:color w:val="121617"/>
        </w:rPr>
        <w:t xml:space="preserve">. Během svého působení v tomto orgánu se podílel na zpracování politické a hospodářské zprávy, kterou odeslal do zahraničí. Rovněž zajišťoval finanční prostředky pro bývalé spolustraníky, kteří se po únoru 1948 ocitli v existenční tísni. Celá skupina se snažila o navázání kontaktů s předúnorovou členskou základnou v jednotlivých krajích i o přípravu hospodářského a politického programu pro očekávanou změnu režimu. Jak již bylo zmíněno, K. Šobr byl orgány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StB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 podruhé zatčen 8. listopadu 1949. Byl zařazen do jednoho z procesů navazujících na monstrproces s </w:t>
      </w:r>
      <w:r w:rsidRPr="00F63958">
        <w:rPr>
          <w:rFonts w:ascii="Titillium Web" w:eastAsia="Times New Roman" w:hAnsi="Titillium Web" w:cs="Arial"/>
          <w:b/>
          <w:bCs/>
          <w:color w:val="121617"/>
        </w:rPr>
        <w:t>„</w:t>
      </w:r>
      <w:hyperlink r:id="rId8" w:tooltip="politický monstrproces se členy nekomunistických stran" w:history="1">
        <w:r w:rsidRPr="00F63958">
          <w:rPr>
            <w:rFonts w:ascii="Titillium Web" w:eastAsia="Times New Roman" w:hAnsi="Titillium Web" w:cs="Arial"/>
            <w:b/>
            <w:bCs/>
            <w:color w:val="0000FF"/>
            <w:u w:val="single"/>
          </w:rPr>
          <w:t>dr. Horákovou Miladou a spol.</w:t>
        </w:r>
      </w:hyperlink>
      <w:r w:rsidRPr="00F63958">
        <w:rPr>
          <w:rFonts w:ascii="Titillium Web" w:eastAsia="Times New Roman" w:hAnsi="Titillium Web" w:cs="Arial"/>
          <w:b/>
          <w:bCs/>
          <w:color w:val="121617"/>
        </w:rPr>
        <w:t>“</w:t>
      </w:r>
      <w:r w:rsidRPr="00F63958">
        <w:rPr>
          <w:rFonts w:ascii="Titillium Web" w:eastAsia="Times New Roman" w:hAnsi="Titillium Web" w:cs="Arial"/>
          <w:color w:val="121617"/>
        </w:rPr>
        <w:t xml:space="preserve">. Hlavní líčení se skupinou </w:t>
      </w:r>
      <w:r w:rsidRPr="00F63958">
        <w:rPr>
          <w:rFonts w:ascii="Titillium Web" w:eastAsia="Times New Roman" w:hAnsi="Titillium Web" w:cs="Arial"/>
          <w:b/>
          <w:bCs/>
          <w:color w:val="121617"/>
        </w:rPr>
        <w:t>„</w:t>
      </w:r>
      <w:hyperlink r:id="rId9" w:tooltip="politický proces s členy národněsocialistické " w:history="1">
        <w:r w:rsidRPr="00F63958">
          <w:rPr>
            <w:rFonts w:ascii="Titillium Web" w:eastAsia="Times New Roman" w:hAnsi="Titillium Web" w:cs="Arial"/>
            <w:b/>
            <w:bCs/>
            <w:color w:val="0000FF"/>
            <w:u w:val="single"/>
          </w:rPr>
          <w:t xml:space="preserve">JUDr. </w:t>
        </w:r>
        <w:proofErr w:type="spellStart"/>
        <w:r w:rsidRPr="00F63958">
          <w:rPr>
            <w:rFonts w:ascii="Titillium Web" w:eastAsia="Times New Roman" w:hAnsi="Titillium Web" w:cs="Arial"/>
            <w:b/>
            <w:bCs/>
            <w:color w:val="0000FF"/>
            <w:u w:val="single"/>
          </w:rPr>
          <w:t>Čupera</w:t>
        </w:r>
        <w:proofErr w:type="spellEnd"/>
        <w:r w:rsidRPr="00F63958">
          <w:rPr>
            <w:rFonts w:ascii="Titillium Web" w:eastAsia="Times New Roman" w:hAnsi="Titillium Web" w:cs="Arial"/>
            <w:b/>
            <w:bCs/>
            <w:color w:val="0000FF"/>
            <w:u w:val="single"/>
          </w:rPr>
          <w:t xml:space="preserve"> a spol.</w:t>
        </w:r>
      </w:hyperlink>
      <w:r w:rsidRPr="00F63958">
        <w:rPr>
          <w:rFonts w:ascii="Titillium Web" w:eastAsia="Times New Roman" w:hAnsi="Titillium Web" w:cs="Arial"/>
          <w:b/>
          <w:bCs/>
          <w:color w:val="121617"/>
        </w:rPr>
        <w:t>“</w:t>
      </w:r>
      <w:r w:rsidRPr="00F63958">
        <w:rPr>
          <w:rFonts w:ascii="Titillium Web" w:eastAsia="Times New Roman" w:hAnsi="Titillium Web" w:cs="Arial"/>
          <w:color w:val="121617"/>
        </w:rPr>
        <w:t xml:space="preserve">, do které byl Šobr zařazen, se konalo u Státního soudu v Praze ve dnech </w:t>
      </w:r>
      <w:proofErr w:type="gramStart"/>
      <w:r w:rsidRPr="00F63958">
        <w:rPr>
          <w:rFonts w:ascii="Titillium Web" w:eastAsia="Times New Roman" w:hAnsi="Titillium Web" w:cs="Arial"/>
          <w:color w:val="121617"/>
        </w:rPr>
        <w:t>20.–21</w:t>
      </w:r>
      <w:proofErr w:type="gramEnd"/>
      <w:r w:rsidRPr="00F63958">
        <w:rPr>
          <w:rFonts w:ascii="Titillium Web" w:eastAsia="Times New Roman" w:hAnsi="Titillium Web" w:cs="Arial"/>
          <w:color w:val="121617"/>
        </w:rPr>
        <w:t xml:space="preserve">. června 1950. Soudnímu senátu předsedal JUDr. Vojtěch Rudý. K. Šobr byl odsouzen pro zločiny velezrady a vyzvědačství k 30 letům těžkého žaláře, peněžnímu trestu ve výši 20 000 Kčs, konfiskaci veškerého majetku a k trestu odnětí občanských práv na dobu deseti let. Po svém odsouzení prošel věznicemi Opava, Praha-věznice č. 2 a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Leopoldov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. Podmínečně propuštěn byl na amnestii prezidenta republiky v květnu 1960. Po návratu z vězení pracoval až do svých 75 let jako dělník, zedník a stavební technik. V prosinci 1990 byl spolu s celou skupinou „JUDr.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Čupera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 a spol.“ plně rehabilitován. </w:t>
      </w:r>
    </w:p>
    <w:p w:rsidR="00F63958" w:rsidRPr="00F63958" w:rsidRDefault="00F63958" w:rsidP="00F63958">
      <w:pPr>
        <w:jc w:val="left"/>
        <w:outlineLvl w:val="2"/>
        <w:rPr>
          <w:rFonts w:ascii="Titillium Web" w:eastAsia="Times New Roman" w:hAnsi="Titillium Web" w:cs="Arial"/>
          <w:b/>
          <w:bCs/>
          <w:color w:val="121617"/>
          <w:sz w:val="27"/>
          <w:szCs w:val="27"/>
        </w:rPr>
      </w:pPr>
      <w:r w:rsidRPr="00F63958">
        <w:rPr>
          <w:rFonts w:ascii="Titillium Web" w:eastAsia="Times New Roman" w:hAnsi="Titillium Web" w:cs="Arial"/>
          <w:b/>
          <w:bCs/>
          <w:color w:val="121617"/>
          <w:sz w:val="27"/>
          <w:szCs w:val="27"/>
        </w:rPr>
        <w:t>Prameny:</w:t>
      </w:r>
    </w:p>
    <w:p w:rsidR="00F63958" w:rsidRPr="00F63958" w:rsidRDefault="00F63958" w:rsidP="00F63958">
      <w:pPr>
        <w:numPr>
          <w:ilvl w:val="0"/>
          <w:numId w:val="1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i/>
          <w:iCs/>
          <w:color w:val="121617"/>
        </w:rPr>
        <w:t>ABS</w:t>
      </w:r>
      <w:r w:rsidRPr="00F63958">
        <w:rPr>
          <w:rFonts w:ascii="Titillium Web" w:eastAsia="Times New Roman" w:hAnsi="Titillium Web" w:cs="Arial"/>
          <w:color w:val="121617"/>
        </w:rPr>
        <w:t xml:space="preserve">, f. Inspekce ministra vnitra, A 8/1,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inv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. č. 651 a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inv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. č. 661. </w:t>
      </w:r>
    </w:p>
    <w:p w:rsidR="00F63958" w:rsidRPr="00F63958" w:rsidRDefault="00F63958" w:rsidP="00F63958">
      <w:pPr>
        <w:numPr>
          <w:ilvl w:val="0"/>
          <w:numId w:val="1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i/>
          <w:iCs/>
          <w:color w:val="121617"/>
        </w:rPr>
        <w:t>ABS</w:t>
      </w:r>
      <w:r w:rsidRPr="00F63958">
        <w:rPr>
          <w:rFonts w:ascii="Titillium Web" w:eastAsia="Times New Roman" w:hAnsi="Titillium Web" w:cs="Arial"/>
          <w:color w:val="121617"/>
        </w:rPr>
        <w:t xml:space="preserve">, f. Vyšetřovací spisy, vyšetřovací spis arch. č. V-6301/110 MV. </w:t>
      </w:r>
    </w:p>
    <w:p w:rsidR="00F63958" w:rsidRPr="00F63958" w:rsidRDefault="00F63958" w:rsidP="00F63958">
      <w:pPr>
        <w:numPr>
          <w:ilvl w:val="0"/>
          <w:numId w:val="1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i/>
          <w:iCs/>
          <w:color w:val="121617"/>
        </w:rPr>
        <w:t>NA</w:t>
      </w:r>
      <w:r w:rsidRPr="00F63958">
        <w:rPr>
          <w:rFonts w:ascii="Titillium Web" w:eastAsia="Times New Roman" w:hAnsi="Titillium Web" w:cs="Arial"/>
          <w:color w:val="121617"/>
        </w:rPr>
        <w:t xml:space="preserve">, f. Generální prokuratura, nezpracováno,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sp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. zn. II/3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Vg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 1 (Horáková). </w:t>
      </w:r>
    </w:p>
    <w:p w:rsidR="00F63958" w:rsidRPr="00F63958" w:rsidRDefault="00F63958" w:rsidP="00F63958">
      <w:pPr>
        <w:numPr>
          <w:ilvl w:val="0"/>
          <w:numId w:val="1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i/>
          <w:iCs/>
          <w:color w:val="121617"/>
        </w:rPr>
        <w:t>NA</w:t>
      </w:r>
      <w:r w:rsidRPr="00F63958">
        <w:rPr>
          <w:rFonts w:ascii="Titillium Web" w:eastAsia="Times New Roman" w:hAnsi="Titillium Web" w:cs="Arial"/>
          <w:color w:val="121617"/>
        </w:rPr>
        <w:t xml:space="preserve">, f. Správa Sboru nápravné výchovy, nezpracováno, osobní spis Ing. Karla Šobra. </w:t>
      </w:r>
    </w:p>
    <w:p w:rsidR="00F63958" w:rsidRPr="00F63958" w:rsidRDefault="00F63958" w:rsidP="00F63958">
      <w:pPr>
        <w:numPr>
          <w:ilvl w:val="0"/>
          <w:numId w:val="1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i/>
          <w:iCs/>
          <w:color w:val="121617"/>
        </w:rPr>
        <w:t>NA</w:t>
      </w:r>
      <w:r w:rsidRPr="00F63958">
        <w:rPr>
          <w:rFonts w:ascii="Titillium Web" w:eastAsia="Times New Roman" w:hAnsi="Titillium Web" w:cs="Arial"/>
          <w:color w:val="121617"/>
        </w:rPr>
        <w:t xml:space="preserve">, f. Státní soud Praha, nezpracováno,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sp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. zn.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Or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 I/I 72/50. </w:t>
      </w:r>
    </w:p>
    <w:p w:rsidR="00F63958" w:rsidRPr="00F63958" w:rsidRDefault="00F63958" w:rsidP="00F63958">
      <w:pPr>
        <w:jc w:val="left"/>
        <w:outlineLvl w:val="2"/>
        <w:rPr>
          <w:rFonts w:ascii="Titillium Web" w:eastAsia="Times New Roman" w:hAnsi="Titillium Web" w:cs="Arial"/>
          <w:b/>
          <w:bCs/>
          <w:color w:val="121617"/>
          <w:sz w:val="27"/>
          <w:szCs w:val="27"/>
        </w:rPr>
      </w:pPr>
      <w:r w:rsidRPr="00F63958">
        <w:rPr>
          <w:rFonts w:ascii="Titillium Web" w:eastAsia="Times New Roman" w:hAnsi="Titillium Web" w:cs="Arial"/>
          <w:b/>
          <w:bCs/>
          <w:color w:val="121617"/>
          <w:sz w:val="27"/>
          <w:szCs w:val="27"/>
        </w:rPr>
        <w:t>Literatura:</w:t>
      </w:r>
    </w:p>
    <w:p w:rsidR="00F63958" w:rsidRPr="00F63958" w:rsidRDefault="00F63958" w:rsidP="00F63958">
      <w:pPr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t>Proces s vedením záškodnického spiknutí proti republice. Ministerstvo spravedlnosti nákladem Orbisu, Praha 1950.</w:t>
      </w:r>
    </w:p>
    <w:p w:rsidR="00F63958" w:rsidRPr="00F63958" w:rsidRDefault="00F63958" w:rsidP="00F63958">
      <w:pPr>
        <w:shd w:val="clear" w:color="auto" w:fill="F3F3F3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t xml:space="preserve">  </w:t>
      </w:r>
    </w:p>
    <w:p w:rsidR="00F63958" w:rsidRPr="00F63958" w:rsidRDefault="00F63958" w:rsidP="00F63958">
      <w:pPr>
        <w:numPr>
          <w:ilvl w:val="0"/>
          <w:numId w:val="2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t xml:space="preserve">DVOŘÁKOVÁ, Zora – DOLEŽAL, Jiří: </w:t>
      </w:r>
      <w:r w:rsidRPr="00F63958">
        <w:rPr>
          <w:rFonts w:ascii="Titillium Web" w:eastAsia="Times New Roman" w:hAnsi="Titillium Web" w:cs="Arial"/>
          <w:i/>
          <w:iCs/>
          <w:color w:val="121617"/>
        </w:rPr>
        <w:t>O Miladě Horákové a Milada Horáková o sobě</w:t>
      </w:r>
      <w:r w:rsidRPr="00F63958">
        <w:rPr>
          <w:rFonts w:ascii="Titillium Web" w:eastAsia="Times New Roman" w:hAnsi="Titillium Web" w:cs="Arial"/>
          <w:color w:val="121617"/>
        </w:rPr>
        <w:t xml:space="preserve">. Klub Milady Horákové v nakladatelství Eva – Milan Nevole, Praha 2001, s. 122–123. </w:t>
      </w:r>
    </w:p>
    <w:p w:rsidR="00F63958" w:rsidRPr="00F63958" w:rsidRDefault="00F63958" w:rsidP="00F63958">
      <w:pPr>
        <w:numPr>
          <w:ilvl w:val="0"/>
          <w:numId w:val="2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lastRenderedPageBreak/>
        <w:t xml:space="preserve">FORMÁNKOVÁ, Pavlína – KOURA, Petr: </w:t>
      </w:r>
      <w:r w:rsidRPr="00F63958">
        <w:rPr>
          <w:rFonts w:ascii="Titillium Web" w:eastAsia="Times New Roman" w:hAnsi="Titillium Web" w:cs="Arial"/>
          <w:i/>
          <w:iCs/>
          <w:color w:val="121617"/>
        </w:rPr>
        <w:t>Žádáme trest smrti! Propagandistická kampaň provázející proces s Miladou Horákovou a spol.</w:t>
      </w:r>
      <w:r w:rsidRPr="00F63958">
        <w:rPr>
          <w:rFonts w:ascii="Titillium Web" w:eastAsia="Times New Roman" w:hAnsi="Titillium Web" w:cs="Arial"/>
          <w:color w:val="121617"/>
        </w:rPr>
        <w:t xml:space="preserve"> ÚSTR, Praha 2008. </w:t>
      </w:r>
    </w:p>
    <w:p w:rsidR="00F63958" w:rsidRPr="00F63958" w:rsidRDefault="00F63958" w:rsidP="00F63958">
      <w:pPr>
        <w:numPr>
          <w:ilvl w:val="0"/>
          <w:numId w:val="2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t xml:space="preserve">IVANOV, Miroslav: </w:t>
      </w:r>
      <w:r w:rsidRPr="00F63958">
        <w:rPr>
          <w:rFonts w:ascii="Titillium Web" w:eastAsia="Times New Roman" w:hAnsi="Titillium Web" w:cs="Arial"/>
          <w:i/>
          <w:iCs/>
          <w:color w:val="121617"/>
        </w:rPr>
        <w:t>Justiční vražda aneb smrt Milady Horákové</w:t>
      </w:r>
      <w:r w:rsidRPr="00F63958">
        <w:rPr>
          <w:rFonts w:ascii="Titillium Web" w:eastAsia="Times New Roman" w:hAnsi="Titillium Web" w:cs="Arial"/>
          <w:color w:val="121617"/>
        </w:rPr>
        <w:t xml:space="preserve">. Betty, Praha 1991. </w:t>
      </w:r>
    </w:p>
    <w:p w:rsidR="00F63958" w:rsidRPr="00F63958" w:rsidRDefault="00F63958" w:rsidP="00F63958">
      <w:pPr>
        <w:numPr>
          <w:ilvl w:val="0"/>
          <w:numId w:val="2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t xml:space="preserve">KAPLAN, Karel: </w:t>
      </w:r>
      <w:r w:rsidRPr="00F63958">
        <w:rPr>
          <w:rFonts w:ascii="Titillium Web" w:eastAsia="Times New Roman" w:hAnsi="Titillium Web" w:cs="Arial"/>
          <w:i/>
          <w:iCs/>
          <w:color w:val="121617"/>
        </w:rPr>
        <w:t>Největší politický proces „M. Horáková a spol.“</w:t>
      </w:r>
      <w:r w:rsidRPr="00F63958">
        <w:rPr>
          <w:rFonts w:ascii="Titillium Web" w:eastAsia="Times New Roman" w:hAnsi="Titillium Web" w:cs="Arial"/>
          <w:color w:val="121617"/>
        </w:rPr>
        <w:t xml:space="preserve"> ÚSD AV ČR ve spolupráci s Archivem hl. m. Prahy, Praha 1995. </w:t>
      </w:r>
    </w:p>
    <w:p w:rsidR="00F63958" w:rsidRPr="00F63958" w:rsidRDefault="00F63958" w:rsidP="00F63958">
      <w:pPr>
        <w:shd w:val="clear" w:color="auto" w:fill="F3F3F3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t xml:space="preserve">  </w:t>
      </w:r>
    </w:p>
    <w:p w:rsidR="00F63958" w:rsidRPr="00F63958" w:rsidRDefault="00F63958" w:rsidP="00F63958">
      <w:pPr>
        <w:numPr>
          <w:ilvl w:val="0"/>
          <w:numId w:val="3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t xml:space="preserve">JINDRA, Martin: Nikdy jsem se nechtěl postavit proti státu a národu. Nástin životního příběhu jednoho z členů národněsocialistické „politické šestky“ JUDr. Františka Račanského. In: </w:t>
      </w:r>
      <w:r w:rsidRPr="00F63958">
        <w:rPr>
          <w:rFonts w:ascii="Titillium Web" w:eastAsia="Times New Roman" w:hAnsi="Titillium Web" w:cs="Arial"/>
          <w:i/>
          <w:iCs/>
          <w:color w:val="121617"/>
        </w:rPr>
        <w:t>Paměť a dějiny</w:t>
      </w:r>
      <w:r w:rsidRPr="00F63958">
        <w:rPr>
          <w:rFonts w:ascii="Titillium Web" w:eastAsia="Times New Roman" w:hAnsi="Titillium Web" w:cs="Arial"/>
          <w:color w:val="121617"/>
        </w:rPr>
        <w:t xml:space="preserve">, roč. III., č. 1, 2009, s. 30–39. </w:t>
      </w:r>
    </w:p>
    <w:p w:rsidR="00F63958" w:rsidRPr="00F63958" w:rsidRDefault="00F63958" w:rsidP="00F63958">
      <w:pPr>
        <w:numPr>
          <w:ilvl w:val="0"/>
          <w:numId w:val="3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t xml:space="preserve">KOURA, Petr: „Měl jsem rád svou republiku.“ Životní příběh politického vězně dvou totalit JUDr. Josefa Nestávala. In: </w:t>
      </w:r>
      <w:r w:rsidRPr="00F63958">
        <w:rPr>
          <w:rFonts w:ascii="Titillium Web" w:eastAsia="Times New Roman" w:hAnsi="Titillium Web" w:cs="Arial"/>
          <w:i/>
          <w:iCs/>
          <w:color w:val="121617"/>
        </w:rPr>
        <w:t>Sborník Archivu ministerstva vnitra</w:t>
      </w:r>
      <w:r w:rsidRPr="00F63958">
        <w:rPr>
          <w:rFonts w:ascii="Titillium Web" w:eastAsia="Times New Roman" w:hAnsi="Titillium Web" w:cs="Arial"/>
          <w:color w:val="121617"/>
        </w:rPr>
        <w:t xml:space="preserve">, č. 4, 2006, s. 149–196. </w:t>
      </w:r>
    </w:p>
    <w:p w:rsidR="00F63958" w:rsidRPr="00F63958" w:rsidRDefault="00F63958" w:rsidP="00F63958">
      <w:pPr>
        <w:jc w:val="left"/>
        <w:outlineLvl w:val="2"/>
        <w:rPr>
          <w:rFonts w:ascii="Titillium Web" w:eastAsia="Times New Roman" w:hAnsi="Titillium Web" w:cs="Arial"/>
          <w:b/>
          <w:bCs/>
          <w:color w:val="121617"/>
          <w:sz w:val="27"/>
          <w:szCs w:val="27"/>
        </w:rPr>
      </w:pPr>
      <w:r w:rsidRPr="00F63958">
        <w:rPr>
          <w:rFonts w:ascii="Titillium Web" w:eastAsia="Times New Roman" w:hAnsi="Titillium Web" w:cs="Arial"/>
          <w:b/>
          <w:bCs/>
          <w:color w:val="121617"/>
          <w:sz w:val="27"/>
          <w:szCs w:val="27"/>
        </w:rPr>
        <w:t>Filmové, televizní a rozhlasové dokumenty. Video a audiozáznamy:</w:t>
      </w:r>
    </w:p>
    <w:p w:rsidR="00F63958" w:rsidRPr="00F63958" w:rsidRDefault="00F63958" w:rsidP="00F63958">
      <w:pPr>
        <w:numPr>
          <w:ilvl w:val="0"/>
          <w:numId w:val="4"/>
        </w:numPr>
        <w:ind w:left="0"/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t xml:space="preserve">Filmový projekt Proces H (režie: Martin </w:t>
      </w:r>
      <w:proofErr w:type="spellStart"/>
      <w:r w:rsidRPr="00F63958">
        <w:rPr>
          <w:rFonts w:ascii="Titillium Web" w:eastAsia="Times New Roman" w:hAnsi="Titillium Web" w:cs="Arial"/>
          <w:color w:val="121617"/>
        </w:rPr>
        <w:t>Vadas</w:t>
      </w:r>
      <w:proofErr w:type="spellEnd"/>
      <w:r w:rsidRPr="00F63958">
        <w:rPr>
          <w:rFonts w:ascii="Titillium Web" w:eastAsia="Times New Roman" w:hAnsi="Titillium Web" w:cs="Arial"/>
          <w:color w:val="121617"/>
        </w:rPr>
        <w:t xml:space="preserve">, desetidílná dokumentární série, 2009). </w:t>
      </w:r>
    </w:p>
    <w:p w:rsidR="00F63958" w:rsidRPr="00F63958" w:rsidRDefault="00F63958" w:rsidP="00F63958">
      <w:pPr>
        <w:jc w:val="left"/>
        <w:rPr>
          <w:rFonts w:ascii="Titillium Web" w:eastAsia="Times New Roman" w:hAnsi="Titillium Web" w:cs="Arial"/>
          <w:color w:val="121617"/>
        </w:rPr>
      </w:pPr>
      <w:r w:rsidRPr="00F63958">
        <w:rPr>
          <w:rFonts w:ascii="Titillium Web" w:eastAsia="Times New Roman" w:hAnsi="Titillium Web" w:cs="Arial"/>
          <w:color w:val="121617"/>
        </w:rPr>
        <w:t>-jin-</w:t>
      </w:r>
    </w:p>
    <w:p w:rsidR="00BF6643" w:rsidRDefault="00BF6643"/>
    <w:p w:rsidR="004C610A" w:rsidRDefault="004C610A" w:rsidP="004C610A">
      <w:pPr>
        <w:jc w:val="left"/>
      </w:pPr>
      <w:r>
        <w:t>Článek z webu Ústavu pro studium totalitních režimů</w:t>
      </w:r>
      <w:bookmarkStart w:id="0" w:name="_GoBack"/>
      <w:bookmarkEnd w:id="0"/>
    </w:p>
    <w:p w:rsidR="004C610A" w:rsidRDefault="004C610A">
      <w:r w:rsidRPr="004C610A">
        <w:t>https://www.ustrcr.cz/uvod/skupina-vyzkumu/sobr-karel-11-3-1910/</w:t>
      </w:r>
    </w:p>
    <w:sectPr w:rsidR="004C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52F7"/>
    <w:multiLevelType w:val="multilevel"/>
    <w:tmpl w:val="42F0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51C28"/>
    <w:multiLevelType w:val="multilevel"/>
    <w:tmpl w:val="9D24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9110C"/>
    <w:multiLevelType w:val="multilevel"/>
    <w:tmpl w:val="4454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D758E5"/>
    <w:multiLevelType w:val="multilevel"/>
    <w:tmpl w:val="14FA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8F"/>
    <w:rsid w:val="004C610A"/>
    <w:rsid w:val="005A138F"/>
    <w:rsid w:val="00BF6643"/>
    <w:rsid w:val="00F6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63958"/>
    <w:pPr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F63958"/>
    <w:pPr>
      <w:jc w:val="left"/>
      <w:outlineLvl w:val="2"/>
    </w:pPr>
    <w:rPr>
      <w:rFonts w:eastAsia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958"/>
    <w:rPr>
      <w:rFonts w:eastAsia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3958"/>
    <w:rPr>
      <w:rFonts w:eastAsia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63958"/>
    <w:rPr>
      <w:color w:val="0000FF"/>
      <w:u w:val="single"/>
      <w:shd w:val="clear" w:color="auto" w:fill="auto"/>
    </w:rPr>
  </w:style>
  <w:style w:type="character" w:styleId="Zvraznn">
    <w:name w:val="Emphasis"/>
    <w:basedOn w:val="Standardnpsmoodstavce"/>
    <w:uiPriority w:val="20"/>
    <w:qFormat/>
    <w:rsid w:val="00F63958"/>
    <w:rPr>
      <w:i/>
      <w:iCs/>
    </w:rPr>
  </w:style>
  <w:style w:type="character" w:styleId="Siln">
    <w:name w:val="Strong"/>
    <w:basedOn w:val="Standardnpsmoodstavce"/>
    <w:uiPriority w:val="22"/>
    <w:qFormat/>
    <w:rsid w:val="00F6395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63958"/>
    <w:pPr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63958"/>
    <w:pPr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F63958"/>
    <w:pPr>
      <w:jc w:val="left"/>
      <w:outlineLvl w:val="2"/>
    </w:pPr>
    <w:rPr>
      <w:rFonts w:eastAsia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958"/>
    <w:rPr>
      <w:rFonts w:eastAsia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3958"/>
    <w:rPr>
      <w:rFonts w:eastAsia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63958"/>
    <w:rPr>
      <w:color w:val="0000FF"/>
      <w:u w:val="single"/>
      <w:shd w:val="clear" w:color="auto" w:fill="auto"/>
    </w:rPr>
  </w:style>
  <w:style w:type="character" w:styleId="Zvraznn">
    <w:name w:val="Emphasis"/>
    <w:basedOn w:val="Standardnpsmoodstavce"/>
    <w:uiPriority w:val="20"/>
    <w:qFormat/>
    <w:rsid w:val="00F63958"/>
    <w:rPr>
      <w:i/>
      <w:iCs/>
    </w:rPr>
  </w:style>
  <w:style w:type="character" w:styleId="Siln">
    <w:name w:val="Strong"/>
    <w:basedOn w:val="Standardnpsmoodstavce"/>
    <w:uiPriority w:val="22"/>
    <w:qFormat/>
    <w:rsid w:val="00F6395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63958"/>
    <w:pPr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trcr.cz/veda/projekty/projekty-z-pocatecniho-obdobi-existence-ustr/skupina-vyzkumu/dr-horakova-milada-a-spo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strcr.cz/veda/projekty/projekty-z-pocatecniho-obdobi-existence-ustr/skupina-vyzkumu/narodne-socialisticka-politicka-sest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trcr.cz/veda/projekty/projekty-z-pocatecniho-obdobi-existence-ustr/skupina-vyzkumu/horakova-milada-25-1-190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strcr.cz/veda/projekty/projekty-z-pocatecniho-obdobi-existence-ustr/skupina-vyzkumu/judr-cupera-a-spol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knihovna1</dc:creator>
  <cp:keywords/>
  <dc:description/>
  <cp:lastModifiedBy>knihovna1</cp:lastModifiedBy>
  <cp:revision>3</cp:revision>
  <dcterms:created xsi:type="dcterms:W3CDTF">2018-04-13T12:18:00Z</dcterms:created>
  <dcterms:modified xsi:type="dcterms:W3CDTF">2018-04-13T12:28:00Z</dcterms:modified>
</cp:coreProperties>
</file>