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F7C68" w:rsidRDefault="002567B7" w:rsidP="008F7C68">
      <w:pPr>
        <w:rPr>
          <w:rFonts w:ascii="akaFrivolity" w:hAnsi="akaFrivolity"/>
          <w:b/>
          <w:sz w:val="96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72524064" wp14:editId="587D23A7">
            <wp:simplePos x="0" y="0"/>
            <wp:positionH relativeFrom="column">
              <wp:posOffset>5314950</wp:posOffset>
            </wp:positionH>
            <wp:positionV relativeFrom="paragraph">
              <wp:posOffset>-106681</wp:posOffset>
            </wp:positionV>
            <wp:extent cx="1523650" cy="1341809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ihovny do průkazu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3" cy="134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8">
        <w:rPr>
          <w:rFonts w:ascii="akaFrivolity" w:hAnsi="akaFrivolity"/>
          <w:b/>
          <w:sz w:val="96"/>
        </w:rPr>
        <w:tab/>
      </w:r>
      <w:r w:rsidR="008F7C68"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 xml:space="preserve">Setkání mezi </w:t>
      </w:r>
    </w:p>
    <w:p w:rsidR="0089645B" w:rsidRPr="008F7C68" w:rsidRDefault="008F7C68" w:rsidP="008F7C68">
      <w:pPr>
        <w:rPr>
          <w:rFonts w:ascii="akaFrivolity" w:hAnsi="akaFrivolity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CDAA17" wp14:editId="140307D4">
            <wp:simplePos x="0" y="0"/>
            <wp:positionH relativeFrom="column">
              <wp:posOffset>-6350</wp:posOffset>
            </wp:positionH>
            <wp:positionV relativeFrom="paragraph">
              <wp:posOffset>170815</wp:posOffset>
            </wp:positionV>
            <wp:extent cx="2209800" cy="3230880"/>
            <wp:effectExtent l="0" t="0" r="0" b="7620"/>
            <wp:wrapNone/>
            <wp:docPr id="2" name="Obrázek 2" descr="Výsledek obr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ni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>knihami</w:t>
      </w:r>
      <w:r w:rsidR="0089645B">
        <w:rPr>
          <w:rFonts w:ascii="Arial" w:hAnsi="Arial" w:cs="Arial"/>
          <w:b/>
          <w:sz w:val="32"/>
        </w:rPr>
        <w:t xml:space="preserve"> </w:t>
      </w:r>
    </w:p>
    <w:p w:rsidR="00594517" w:rsidRDefault="00594517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F7C68" w:rsidRPr="008F7C68" w:rsidRDefault="008F7C68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9645B" w:rsidRPr="008F7C68" w:rsidRDefault="002567B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rial" w:hAnsi="Arial" w:cs="Arial"/>
          <w:b/>
          <w:sz w:val="40"/>
          <w:szCs w:val="40"/>
        </w:rPr>
        <w:t xml:space="preserve"> </w:t>
      </w:r>
      <w:r w:rsidR="004E137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pátek </w:t>
      </w:r>
      <w:r w:rsidR="0055032C">
        <w:rPr>
          <w:rFonts w:ascii="Adobe Garamond Pro Bold" w:eastAsia="Adobe Fangsong Std R" w:hAnsi="Adobe Garamond Pro Bold" w:cs="Arial"/>
          <w:b/>
          <w:sz w:val="40"/>
          <w:szCs w:val="40"/>
        </w:rPr>
        <w:t>27. ledna 2023</w:t>
      </w:r>
    </w:p>
    <w:p w:rsidR="00594517" w:rsidRPr="008F7C68" w:rsidRDefault="0059451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</w:p>
    <w:p w:rsidR="005F2509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                </w:t>
      </w:r>
      <w:r w:rsid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</w:t>
      </w:r>
      <w:r w:rsidR="00C55395">
        <w:rPr>
          <w:rFonts w:ascii="Adobe Garamond Pro Bold" w:eastAsia="Adobe Fangsong Std R" w:hAnsi="Adobe Garamond Pro Bold" w:cs="Arial"/>
          <w:b/>
          <w:sz w:val="40"/>
          <w:szCs w:val="40"/>
        </w:rPr>
        <w:t>o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d 18 hodin v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milínské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knihovně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(p</w:t>
      </w:r>
      <w:r w:rsidRPr="008F7C68">
        <w:rPr>
          <w:rFonts w:ascii="Adobe Garamond Pro Bold" w:eastAsia="MS Gothic" w:hAnsi="Adobe Garamond Pro Bold" w:cs="MS Gothic"/>
          <w:b/>
          <w:sz w:val="40"/>
          <w:szCs w:val="40"/>
        </w:rPr>
        <w:t>ř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zem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)</w:t>
      </w:r>
    </w:p>
    <w:p w:rsidR="005F2509" w:rsidRPr="008F7C68" w:rsidRDefault="005F2509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3D680B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  <w:r w:rsidRPr="008F7C68">
        <w:rPr>
          <w:rFonts w:ascii="Adobe Garamond Pro Bold" w:eastAsia="Adobe Fangsong Std R" w:hAnsi="Adobe Garamond Pro Bold" w:cs="Arial"/>
          <w:b/>
          <w:sz w:val="32"/>
        </w:rPr>
        <w:t xml:space="preserve">         </w:t>
      </w:r>
    </w:p>
    <w:p w:rsidR="005F2509" w:rsidRPr="00FF3EAC" w:rsidRDefault="006C5C63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  <w:u w:val="wavyDouble"/>
        </w:rPr>
      </w:pP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Co nás p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ř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i </w:t>
      </w:r>
      <w:r w:rsidR="0055032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dvanáctém</w:t>
      </w:r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setk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n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í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č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ek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:</w:t>
      </w:r>
    </w:p>
    <w:p w:rsidR="003D680B" w:rsidRPr="008F7C68" w:rsidRDefault="003D680B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</w:rPr>
      </w:pP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Promítání fotek (téma</w:t>
      </w:r>
      <w:r w:rsidR="004E1378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</w:t>
      </w:r>
      <w:r w:rsidR="0055032C">
        <w:rPr>
          <w:rFonts w:ascii="Adobe Garamond Pro Bold" w:eastAsia="Adobe Fangsong Std R" w:hAnsi="Adobe Garamond Pro Bold" w:cs="Arial"/>
          <w:b/>
          <w:sz w:val="36"/>
          <w:szCs w:val="36"/>
        </w:rPr>
        <w:t>– jak pokračuje stavba dálnice, Brdy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>)</w:t>
      </w:r>
    </w:p>
    <w:p w:rsidR="005767DD" w:rsidRDefault="004E1378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proofErr w:type="gramStart"/>
      <w:r>
        <w:rPr>
          <w:rFonts w:ascii="Adobe Garamond Pro Bold" w:eastAsia="Adobe Fangsong Std R" w:hAnsi="Adobe Garamond Pro Bold" w:cs="Arial"/>
          <w:b/>
          <w:sz w:val="36"/>
          <w:szCs w:val="36"/>
        </w:rPr>
        <w:t>,,</w:t>
      </w:r>
      <w:r w:rsidR="00D74F2B">
        <w:rPr>
          <w:rFonts w:ascii="Adobe Garamond Pro Bold" w:eastAsia="Adobe Fangsong Std R" w:hAnsi="Adobe Garamond Pro Bold" w:cs="Arial"/>
          <w:b/>
          <w:sz w:val="36"/>
          <w:szCs w:val="36"/>
        </w:rPr>
        <w:t>O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>dtajnění</w:t>
      </w:r>
      <w:proofErr w:type="gramEnd"/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“ </w:t>
      </w:r>
      <w:r w:rsidR="0055032C">
        <w:rPr>
          <w:rFonts w:ascii="Adobe Garamond Pro Bold" w:eastAsia="Adobe Fangsong Std R" w:hAnsi="Adobe Garamond Pro Bold" w:cs="Arial"/>
          <w:b/>
          <w:sz w:val="36"/>
          <w:szCs w:val="36"/>
        </w:rPr>
        <w:t>trezoru s kronikami</w:t>
      </w: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Výměna čtenářských tipů</w:t>
      </w:r>
    </w:p>
    <w:p w:rsidR="0055032C" w:rsidRDefault="0055032C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Nad dotazy čtenářů i </w:t>
      </w:r>
      <w:proofErr w:type="spellStart"/>
      <w:r>
        <w:rPr>
          <w:rFonts w:ascii="Adobe Garamond Pro Bold" w:eastAsia="Adobe Fangsong Std R" w:hAnsi="Adobe Garamond Pro Bold" w:cs="Arial"/>
          <w:b/>
          <w:sz w:val="36"/>
          <w:szCs w:val="36"/>
        </w:rPr>
        <w:t>nečtenářů</w:t>
      </w:r>
      <w:proofErr w:type="spellEnd"/>
    </w:p>
    <w:p w:rsidR="002733C5" w:rsidRDefault="00D74F2B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47AFB7" wp14:editId="332CC9F6">
            <wp:simplePos x="0" y="0"/>
            <wp:positionH relativeFrom="margin">
              <wp:posOffset>2456815</wp:posOffset>
            </wp:positionH>
            <wp:positionV relativeFrom="paragraph">
              <wp:posOffset>391795</wp:posOffset>
            </wp:positionV>
            <wp:extent cx="2194560" cy="1173480"/>
            <wp:effectExtent l="0" t="0" r="0" b="7620"/>
            <wp:wrapNone/>
            <wp:docPr id="1" name="Obrázek 1" descr="Image result for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i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03">
        <w:rPr>
          <w:rFonts w:ascii="Adobe Garamond Pro Bold" w:eastAsia="Adobe Fangsong Std R" w:hAnsi="Adobe Garamond Pro Bold" w:cs="Arial"/>
          <w:b/>
          <w:sz w:val="36"/>
          <w:szCs w:val="36"/>
        </w:rPr>
        <w:t>P</w:t>
      </w:r>
      <w:r w:rsidR="005767DD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ovídání </w:t>
      </w:r>
      <w:r w:rsidR="00837E03">
        <w:rPr>
          <w:rFonts w:ascii="Adobe Garamond Pro Bold" w:eastAsia="Adobe Fangsong Std R" w:hAnsi="Adobe Garamond Pro Bold" w:cs="Arial"/>
          <w:b/>
          <w:sz w:val="36"/>
          <w:szCs w:val="36"/>
        </w:rPr>
        <w:t>u krbu</w:t>
      </w:r>
    </w:p>
    <w:p w:rsidR="005F2509" w:rsidRDefault="005F2509" w:rsidP="0089645B">
      <w:pPr>
        <w:jc w:val="center"/>
        <w:rPr>
          <w:rFonts w:ascii="Arial" w:hAnsi="Arial" w:cs="Arial"/>
          <w:b/>
          <w:sz w:val="32"/>
        </w:rPr>
      </w:pPr>
    </w:p>
    <w:p w:rsidR="005F2509" w:rsidRDefault="005F2509" w:rsidP="0089645B">
      <w:pPr>
        <w:jc w:val="center"/>
        <w:rPr>
          <w:rFonts w:ascii="Arial" w:hAnsi="Arial" w:cs="Arial"/>
          <w:b/>
          <w:sz w:val="32"/>
        </w:rPr>
      </w:pPr>
    </w:p>
    <w:p w:rsidR="0089645B" w:rsidRDefault="0089645B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55032C" w:rsidRDefault="0055032C" w:rsidP="0089645B">
      <w:pPr>
        <w:jc w:val="center"/>
        <w:rPr>
          <w:rFonts w:ascii="akaFrivolity" w:hAnsi="akaFrivolity" w:cs="Arial"/>
          <w:b/>
          <w:sz w:val="56"/>
        </w:rPr>
      </w:pPr>
      <w:bookmarkStart w:id="0" w:name="_GoBack"/>
      <w:bookmarkEnd w:id="0"/>
    </w:p>
    <w:p w:rsidR="00CD3CDF" w:rsidRDefault="00594517" w:rsidP="0089645B">
      <w:pPr>
        <w:jc w:val="center"/>
        <w:rPr>
          <w:rFonts w:cs="Times New Roman"/>
          <w:sz w:val="18"/>
          <w:szCs w:val="18"/>
        </w:rPr>
      </w:pPr>
      <w:r>
        <w:rPr>
          <w:rFonts w:ascii="akaFrivolity" w:hAnsi="akaFrivolity" w:cs="Arial"/>
          <w:b/>
          <w:sz w:val="56"/>
        </w:rPr>
        <w:t>Pojďme se</w:t>
      </w:r>
      <w:r w:rsidR="00297B54" w:rsidRPr="00297B54">
        <w:rPr>
          <w:rFonts w:ascii="akaFrivolity" w:hAnsi="akaFrivolity" w:cs="Arial"/>
          <w:b/>
          <w:sz w:val="56"/>
        </w:rPr>
        <w:t xml:space="preserve"> setkávat!</w:t>
      </w:r>
    </w:p>
    <w:p w:rsidR="00CD3CDF" w:rsidRPr="00CD3CDF" w:rsidRDefault="00CD3CDF" w:rsidP="0089645B">
      <w:pPr>
        <w:jc w:val="center"/>
        <w:rPr>
          <w:rFonts w:cs="Times New Roman"/>
          <w:sz w:val="44"/>
          <w:szCs w:val="44"/>
        </w:rPr>
      </w:pPr>
      <w:r w:rsidRPr="00CD3CDF">
        <w:rPr>
          <w:rFonts w:cs="Times New Roman"/>
          <w:sz w:val="44"/>
          <w:szCs w:val="44"/>
        </w:rPr>
        <w:t xml:space="preserve">Další setkání je plánováno </w:t>
      </w:r>
      <w:r w:rsidR="00107F1A">
        <w:rPr>
          <w:rFonts w:cs="Times New Roman"/>
          <w:sz w:val="44"/>
          <w:szCs w:val="44"/>
        </w:rPr>
        <w:t xml:space="preserve">na </w:t>
      </w:r>
      <w:r w:rsidR="005767DD">
        <w:rPr>
          <w:rFonts w:cs="Times New Roman"/>
          <w:sz w:val="44"/>
          <w:szCs w:val="44"/>
        </w:rPr>
        <w:t xml:space="preserve">pátek </w:t>
      </w:r>
      <w:r w:rsidR="00D74F2B" w:rsidRPr="00D74F2B">
        <w:rPr>
          <w:rFonts w:cs="Times New Roman"/>
          <w:b/>
          <w:sz w:val="44"/>
          <w:szCs w:val="44"/>
        </w:rPr>
        <w:t>2</w:t>
      </w:r>
      <w:r w:rsidR="0055032C">
        <w:rPr>
          <w:rFonts w:cs="Times New Roman"/>
          <w:b/>
          <w:sz w:val="44"/>
          <w:szCs w:val="44"/>
        </w:rPr>
        <w:t>4</w:t>
      </w:r>
      <w:r w:rsidR="00D74F2B" w:rsidRPr="00D74F2B">
        <w:rPr>
          <w:rFonts w:cs="Times New Roman"/>
          <w:b/>
          <w:sz w:val="44"/>
          <w:szCs w:val="44"/>
        </w:rPr>
        <w:t xml:space="preserve">. </w:t>
      </w:r>
      <w:r w:rsidR="0055032C">
        <w:rPr>
          <w:rFonts w:cs="Times New Roman"/>
          <w:b/>
          <w:sz w:val="44"/>
          <w:szCs w:val="44"/>
        </w:rPr>
        <w:t>února</w:t>
      </w:r>
      <w:r w:rsidR="00D74F2B" w:rsidRPr="00D74F2B">
        <w:rPr>
          <w:rFonts w:cs="Times New Roman"/>
          <w:b/>
          <w:sz w:val="44"/>
          <w:szCs w:val="44"/>
        </w:rPr>
        <w:t xml:space="preserve"> 2023</w:t>
      </w:r>
      <w:r w:rsidR="001D42CE" w:rsidRPr="00BC7075">
        <w:rPr>
          <w:rFonts w:cs="Times New Roman"/>
          <w:sz w:val="44"/>
          <w:szCs w:val="44"/>
        </w:rPr>
        <w:t>.</w:t>
      </w:r>
      <w:r w:rsidRPr="00BC7075">
        <w:rPr>
          <w:rFonts w:cs="Times New Roman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CD3CDF" w:rsidRPr="00CD3CDF" w:rsidSect="00594517">
      <w:pgSz w:w="11906" w:h="16838"/>
      <w:pgMar w:top="720" w:right="510" w:bottom="720" w:left="51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Frivolity">
    <w:altName w:val="Calibri"/>
    <w:panose1 w:val="00000000000000000000"/>
    <w:charset w:val="00"/>
    <w:family w:val="script"/>
    <w:notTrueType/>
    <w:pitch w:val="variable"/>
    <w:sig w:usb0="2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08A"/>
    <w:multiLevelType w:val="hybridMultilevel"/>
    <w:tmpl w:val="0B2E2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2DFF"/>
    <w:multiLevelType w:val="multilevel"/>
    <w:tmpl w:val="0405001D"/>
    <w:numStyleLink w:val="Styl1"/>
  </w:abstractNum>
  <w:abstractNum w:abstractNumId="2">
    <w:nsid w:val="54E942CB"/>
    <w:multiLevelType w:val="multilevel"/>
    <w:tmpl w:val="0405001D"/>
    <w:styleLink w:val="Styl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7"/>
    <w:rsid w:val="000E378D"/>
    <w:rsid w:val="00107F1A"/>
    <w:rsid w:val="00141302"/>
    <w:rsid w:val="001D42CE"/>
    <w:rsid w:val="001F70ED"/>
    <w:rsid w:val="002567B7"/>
    <w:rsid w:val="002733C5"/>
    <w:rsid w:val="00297B54"/>
    <w:rsid w:val="002C64A6"/>
    <w:rsid w:val="003305C4"/>
    <w:rsid w:val="00381ADC"/>
    <w:rsid w:val="003D680B"/>
    <w:rsid w:val="004E1378"/>
    <w:rsid w:val="0055032C"/>
    <w:rsid w:val="005767DD"/>
    <w:rsid w:val="00594517"/>
    <w:rsid w:val="005B5FE8"/>
    <w:rsid w:val="005F2509"/>
    <w:rsid w:val="00602F6F"/>
    <w:rsid w:val="006C5C63"/>
    <w:rsid w:val="007106E6"/>
    <w:rsid w:val="0079322B"/>
    <w:rsid w:val="007E7AEB"/>
    <w:rsid w:val="00837E03"/>
    <w:rsid w:val="0089645B"/>
    <w:rsid w:val="008F19E4"/>
    <w:rsid w:val="008F7C68"/>
    <w:rsid w:val="009D7F8A"/>
    <w:rsid w:val="00BC7075"/>
    <w:rsid w:val="00BD340F"/>
    <w:rsid w:val="00BE7982"/>
    <w:rsid w:val="00C55395"/>
    <w:rsid w:val="00CD3CDF"/>
    <w:rsid w:val="00D63832"/>
    <w:rsid w:val="00D74F2B"/>
    <w:rsid w:val="00E41144"/>
    <w:rsid w:val="00E87E3E"/>
    <w:rsid w:val="00EF758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5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D680B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D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5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D680B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D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6E81-6BCC-4C2A-813C-FF4C9585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30</cp:revision>
  <cp:lastPrinted>2022-11-16T08:49:00Z</cp:lastPrinted>
  <dcterms:created xsi:type="dcterms:W3CDTF">2018-12-12T15:14:00Z</dcterms:created>
  <dcterms:modified xsi:type="dcterms:W3CDTF">2023-01-09T09:00:00Z</dcterms:modified>
</cp:coreProperties>
</file>