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82" w:rsidRDefault="00B94EF8">
      <w:pPr>
        <w:rPr>
          <w:b/>
        </w:rPr>
      </w:pPr>
      <w:r>
        <w:rPr>
          <w:b/>
        </w:rPr>
        <w:t>Postavení zastupitelů ve veřejné správě</w:t>
      </w:r>
    </w:p>
    <w:p w:rsidR="003A116C" w:rsidRDefault="003A116C">
      <w:pPr>
        <w:rPr>
          <w:i/>
        </w:rPr>
      </w:pPr>
      <w:r>
        <w:rPr>
          <w:i/>
        </w:rPr>
        <w:t>(Poznámky ze školení „zastupitel v kurzu“) www.zastupitelvkurzu.cz</w:t>
      </w:r>
    </w:p>
    <w:p w:rsidR="003A116C" w:rsidRPr="003A116C" w:rsidRDefault="003A116C">
      <w:pPr>
        <w:rPr>
          <w:i/>
        </w:rPr>
      </w:pPr>
    </w:p>
    <w:p w:rsidR="009A5169" w:rsidRDefault="009A5169">
      <w:r>
        <w:t xml:space="preserve">Co není přímo vyhrazeno zastupitelstvu obce nebo starostovi (citováno na str. 14 – 17 v Příručce pro člena zastupitelstva) – </w:t>
      </w:r>
      <w:r w:rsidRPr="009A5169">
        <w:rPr>
          <w:b/>
        </w:rPr>
        <w:t>je v kompetenci rady obce.</w:t>
      </w:r>
      <w:r w:rsidR="006E412C">
        <w:rPr>
          <w:b/>
        </w:rPr>
        <w:t xml:space="preserve"> </w:t>
      </w:r>
      <w:r w:rsidR="006E412C">
        <w:t xml:space="preserve">Může to projednávat i OZ. Ale! To, co je </w:t>
      </w:r>
      <w:r w:rsidR="006E412C" w:rsidRPr="006E412C">
        <w:rPr>
          <w:b/>
        </w:rPr>
        <w:t>vyhrazeno radě,</w:t>
      </w:r>
      <w:r w:rsidR="006E412C">
        <w:t xml:space="preserve"> </w:t>
      </w:r>
      <w:r w:rsidR="006E412C" w:rsidRPr="006E412C">
        <w:rPr>
          <w:b/>
        </w:rPr>
        <w:t>nesmí rozhodovat OZ</w:t>
      </w:r>
      <w:r w:rsidR="006E412C">
        <w:t>, může pouze projednat.</w:t>
      </w:r>
    </w:p>
    <w:p w:rsidR="006E412C" w:rsidRDefault="006E412C"/>
    <w:p w:rsidR="006E412C" w:rsidRDefault="006E412C">
      <w:r>
        <w:t xml:space="preserve">Rada obce – zřizuje a úkoluje </w:t>
      </w:r>
      <w:r w:rsidRPr="00F55043">
        <w:rPr>
          <w:b/>
        </w:rPr>
        <w:t xml:space="preserve">komise </w:t>
      </w:r>
      <w:r>
        <w:t>(výbory úkolovat nemůže)</w:t>
      </w:r>
    </w:p>
    <w:p w:rsidR="006E412C" w:rsidRDefault="006E412C">
      <w:r>
        <w:t xml:space="preserve">OZ – zřizuje </w:t>
      </w:r>
      <w:r w:rsidRPr="00F55043">
        <w:rPr>
          <w:b/>
        </w:rPr>
        <w:t>výbory</w:t>
      </w:r>
      <w:r>
        <w:t xml:space="preserve"> (úkoly jsou dány zákonem)</w:t>
      </w:r>
    </w:p>
    <w:p w:rsidR="006E412C" w:rsidRDefault="006E412C">
      <w:r>
        <w:t>OZ pak může projednávat i činnost komisí.</w:t>
      </w:r>
    </w:p>
    <w:p w:rsidR="006E412C" w:rsidRDefault="006E412C"/>
    <w:p w:rsidR="006E412C" w:rsidRDefault="006E412C">
      <w:r>
        <w:t xml:space="preserve">Zákon </w:t>
      </w:r>
      <w:proofErr w:type="gramStart"/>
      <w:r>
        <w:t>umožňuje: „.. Pozdější</w:t>
      </w:r>
      <w:proofErr w:type="gramEnd"/>
      <w:r>
        <w:t xml:space="preserve"> projev vůle, ruší předchozí.“ Lepší je však způsob změny – </w:t>
      </w:r>
      <w:r w:rsidRPr="00F55043">
        <w:rPr>
          <w:b/>
        </w:rPr>
        <w:t xml:space="preserve">revokovat </w:t>
      </w:r>
      <w:r w:rsidR="00F55043">
        <w:t>předchozí usnesení (zrušit).</w:t>
      </w:r>
    </w:p>
    <w:p w:rsidR="006E412C" w:rsidRDefault="006E412C">
      <w:r>
        <w:t>Občanem obce – je ten, kdo má na území obce trvalý pobyt nebo vlastní na území obce nemovitost.</w:t>
      </w:r>
    </w:p>
    <w:p w:rsidR="006E412C" w:rsidRDefault="006E412C"/>
    <w:p w:rsidR="006E412C" w:rsidRDefault="006E412C">
      <w:pPr>
        <w:rPr>
          <w:b/>
        </w:rPr>
      </w:pPr>
      <w:r>
        <w:rPr>
          <w:b/>
        </w:rPr>
        <w:t>Kontrola plnění úkolů</w:t>
      </w:r>
    </w:p>
    <w:p w:rsidR="006E412C" w:rsidRDefault="006E412C">
      <w:r>
        <w:t>Přísluší buď kontrolnímu výboru, který s výsledky následně seznámí</w:t>
      </w:r>
      <w:r w:rsidR="00CD79FC">
        <w:t xml:space="preserve"> na OZ</w:t>
      </w:r>
      <w:r>
        <w:t xml:space="preserve">, nebo </w:t>
      </w:r>
      <w:r w:rsidR="00CD79FC">
        <w:t xml:space="preserve">během zasedání </w:t>
      </w:r>
      <w:r w:rsidR="00F55043">
        <w:t>OZ. Lze začlenit do bodu „Různé“.</w:t>
      </w:r>
    </w:p>
    <w:p w:rsidR="00DA5701" w:rsidRDefault="00DA5701"/>
    <w:p w:rsidR="00CC55E1" w:rsidRDefault="00CC55E1">
      <w:pPr>
        <w:rPr>
          <w:b/>
        </w:rPr>
      </w:pPr>
      <w:r>
        <w:rPr>
          <w:b/>
        </w:rPr>
        <w:t>Střet zájmů</w:t>
      </w:r>
    </w:p>
    <w:p w:rsidR="00CC55E1" w:rsidRPr="00CD79FC" w:rsidRDefault="00CC55E1">
      <w:r>
        <w:t xml:space="preserve">Zastupitel </w:t>
      </w:r>
      <w:r>
        <w:rPr>
          <w:b/>
        </w:rPr>
        <w:t xml:space="preserve">může hlasovat, </w:t>
      </w:r>
      <w:r w:rsidRPr="00CD79FC">
        <w:t>ale musí</w:t>
      </w:r>
      <w:r>
        <w:rPr>
          <w:b/>
        </w:rPr>
        <w:t xml:space="preserve"> předem oznámit </w:t>
      </w:r>
      <w:r w:rsidRPr="00CD79FC">
        <w:t>střet zájmů.</w:t>
      </w:r>
    </w:p>
    <w:p w:rsidR="00CC55E1" w:rsidRDefault="00CC55E1">
      <w:pPr>
        <w:rPr>
          <w:b/>
        </w:rPr>
      </w:pPr>
    </w:p>
    <w:p w:rsidR="00CC55E1" w:rsidRDefault="00CC55E1">
      <w:r>
        <w:t xml:space="preserve">Na </w:t>
      </w:r>
      <w:r w:rsidRPr="00CD79FC">
        <w:rPr>
          <w:b/>
        </w:rPr>
        <w:t>Úřední desce</w:t>
      </w:r>
      <w:r>
        <w:t xml:space="preserve"> musí být uveřejněno vše, co vychází z obce – hlavní je ta „fyzická deska“, na elektronické však musí být to samé, co na fyzické.</w:t>
      </w:r>
    </w:p>
    <w:p w:rsidR="00CC55E1" w:rsidRDefault="00CC55E1"/>
    <w:p w:rsidR="009A5169" w:rsidRDefault="009A5169">
      <w:r w:rsidRPr="00CD79FC">
        <w:rPr>
          <w:b/>
        </w:rPr>
        <w:t xml:space="preserve">Nařízení </w:t>
      </w:r>
      <w:r>
        <w:t>– schvaluje rada</w:t>
      </w:r>
    </w:p>
    <w:p w:rsidR="009A5169" w:rsidRDefault="009A5169">
      <w:r w:rsidRPr="00CD79FC">
        <w:rPr>
          <w:b/>
        </w:rPr>
        <w:t>Obecně závazné vyhlášky</w:t>
      </w:r>
      <w:r>
        <w:t xml:space="preserve"> – schvaluje obecní zastupitelstvo.</w:t>
      </w:r>
    </w:p>
    <w:p w:rsidR="00451A01" w:rsidRDefault="00451A01"/>
    <w:p w:rsidR="009A5169" w:rsidRDefault="00451A01">
      <w:r>
        <w:t>Ministerstvo vnitra – odbor veřejné správy, dozoru a kontroly:</w:t>
      </w:r>
    </w:p>
    <w:p w:rsidR="00451A01" w:rsidRDefault="00451A01">
      <w:r>
        <w:t>Metodická doporučení</w:t>
      </w:r>
    </w:p>
    <w:p w:rsidR="00451A01" w:rsidRDefault="00451A01">
      <w:hyperlink r:id="rId5" w:history="1">
        <w:r w:rsidRPr="00451A01">
          <w:rPr>
            <w:rStyle w:val="Hypertextovodkaz"/>
          </w:rPr>
          <w:t>https://www.mvcr.cz/clanek/metodicke-materialy-k-zakonnym-zmocnenim.aspx</w:t>
        </w:r>
      </w:hyperlink>
    </w:p>
    <w:p w:rsidR="00EF021A" w:rsidRDefault="00EF021A"/>
    <w:p w:rsidR="003B2D71" w:rsidRDefault="003B2D71" w:rsidP="003B2D71">
      <w:r w:rsidRPr="003B2D71">
        <w:rPr>
          <w:b/>
        </w:rPr>
        <w:t>Jednací řády</w:t>
      </w:r>
      <w:r>
        <w:t xml:space="preserve"> – je možno vytvořit i pro jednotlivé výbory a komise, aby byla přesně daná náplň a poslání.</w:t>
      </w:r>
    </w:p>
    <w:p w:rsidR="003B2D71" w:rsidRDefault="003B2D71" w:rsidP="003B2D71">
      <w:r>
        <w:t>Jednací řád OZ – napsat a schválit si tam můžeme v podstatě, co chceme, ale nedodržování jednacího řádu není nijak sankcionováno.</w:t>
      </w:r>
      <w:r>
        <w:t xml:space="preserve"> (Pouze může vést k odpovědnosti politické nebo pracovněprávní.)</w:t>
      </w:r>
    </w:p>
    <w:p w:rsidR="003B2D71" w:rsidRDefault="003B2D71" w:rsidP="003B2D71">
      <w:r>
        <w:t>Lhůtu pro zasílání materiálů pro jednání – zákon nijak neurčuje.</w:t>
      </w:r>
    </w:p>
    <w:p w:rsidR="003B2D71" w:rsidRDefault="003B2D71" w:rsidP="003B2D71">
      <w:r>
        <w:t>Jednací řád může zpřísnit zákonná pravidla tam, kde by taková úprava nebyla zákonu odporující (např. stanoví povinnost zveřejnit informaci 10 dní předem).</w:t>
      </w:r>
    </w:p>
    <w:p w:rsidR="003B2D71" w:rsidRDefault="003B2D71" w:rsidP="003B2D71"/>
    <w:p w:rsidR="00D05836" w:rsidRDefault="00D05836" w:rsidP="003B2D71">
      <w:pPr>
        <w:rPr>
          <w:b/>
        </w:rPr>
      </w:pPr>
      <w:r>
        <w:rPr>
          <w:b/>
        </w:rPr>
        <w:t>Právo předkládat návrhy k projednání na OZ:</w:t>
      </w:r>
    </w:p>
    <w:p w:rsidR="00D05836" w:rsidRPr="00CD79FC" w:rsidRDefault="00D05836" w:rsidP="00CD79FC">
      <w:pPr>
        <w:pStyle w:val="l4"/>
        <w:spacing w:before="0" w:beforeAutospacing="0" w:after="0" w:afterAutospacing="0"/>
        <w:rPr>
          <w:i/>
        </w:rPr>
      </w:pPr>
      <w:r w:rsidRPr="00CD79FC">
        <w:rPr>
          <w:i/>
        </w:rPr>
        <w:t>§94</w:t>
      </w:r>
      <w:r w:rsidRPr="00CD79FC">
        <w:rPr>
          <w:i/>
        </w:rPr>
        <w:t xml:space="preserve"> Zákon o obcích</w:t>
      </w:r>
    </w:p>
    <w:p w:rsidR="00D05836" w:rsidRDefault="00D05836" w:rsidP="00CD79FC">
      <w:pPr>
        <w:pStyle w:val="l5"/>
        <w:spacing w:before="0" w:beforeAutospacing="0" w:after="0" w:afterAutospacing="0"/>
      </w:pPr>
      <w:r>
        <w:rPr>
          <w:rStyle w:val="PromnnHTML"/>
        </w:rPr>
        <w:t>(1)</w:t>
      </w:r>
      <w:r>
        <w:t xml:space="preserve"> Právo předkládat návrhy k zařazení na pořad jednání připravovaného zasedání zastupitelstva obce mají jeho členové, rada obce a výbory.</w:t>
      </w:r>
    </w:p>
    <w:p w:rsidR="00D05836" w:rsidRDefault="00D05836" w:rsidP="00CD79FC">
      <w:pPr>
        <w:pStyle w:val="l5"/>
        <w:spacing w:before="0" w:beforeAutospacing="0" w:after="0" w:afterAutospacing="0"/>
      </w:pPr>
      <w:r>
        <w:rPr>
          <w:rStyle w:val="PromnnHTML"/>
        </w:rPr>
        <w:t>(2)</w:t>
      </w:r>
      <w:r>
        <w:t xml:space="preserve"> O zařazení návrhů přednesených v průběhu zasedání zastupitelstva obce na program jeho jednání rozhodne zastupitelstvo obce.</w:t>
      </w:r>
    </w:p>
    <w:p w:rsidR="00D05836" w:rsidRDefault="00D05836" w:rsidP="00D05836">
      <w:pPr>
        <w:pStyle w:val="l5"/>
      </w:pPr>
      <w:r>
        <w:rPr>
          <w:b/>
        </w:rPr>
        <w:t>Je nepřípustné podmiňovat zařazení návrhu na bod jednání OZ souhlasem rady.</w:t>
      </w:r>
      <w:r>
        <w:t xml:space="preserve"> (Stanovisko ODK č. 2/2008.)</w:t>
      </w:r>
    </w:p>
    <w:p w:rsidR="00CC55E1" w:rsidRPr="00E32686" w:rsidRDefault="00CC55E1" w:rsidP="00D05836">
      <w:pPr>
        <w:pStyle w:val="l5"/>
      </w:pPr>
      <w:r>
        <w:lastRenderedPageBreak/>
        <w:t xml:space="preserve">Náměty podávat na podatelnu, napsat do adresy: Obecní zastupitelstvo. Náměty se musí nejpozději do </w:t>
      </w:r>
      <w:r>
        <w:rPr>
          <w:b/>
        </w:rPr>
        <w:t>90 dnů</w:t>
      </w:r>
      <w:r>
        <w:t xml:space="preserve"> projednat. Může se rozhodnout, že o námětu se nebude dále jednat, ale projednat se </w:t>
      </w:r>
      <w:r>
        <w:rPr>
          <w:b/>
        </w:rPr>
        <w:t xml:space="preserve">musí. </w:t>
      </w:r>
      <w:r w:rsidR="00E32686">
        <w:t>Porušení této povinnosti pak už řeší odbor kontroly ministerstva vnitra.</w:t>
      </w:r>
    </w:p>
    <w:p w:rsidR="00D05836" w:rsidRDefault="00D05836" w:rsidP="00D05836">
      <w:pPr>
        <w:pStyle w:val="l5"/>
        <w:spacing w:after="0" w:afterAutospacing="0"/>
        <w:rPr>
          <w:b/>
        </w:rPr>
      </w:pPr>
      <w:r>
        <w:rPr>
          <w:b/>
        </w:rPr>
        <w:t>Zápis z jednání OZ</w:t>
      </w:r>
    </w:p>
    <w:p w:rsidR="00D05836" w:rsidRDefault="00D05836" w:rsidP="00CD79FC">
      <w:pPr>
        <w:pStyle w:val="l5"/>
        <w:spacing w:before="0" w:beforeAutospacing="0" w:after="0" w:afterAutospacing="0"/>
      </w:pPr>
      <w:r>
        <w:t>V zápise mají být uvedeny všechny podstatné věci, nemusí být zaznamenáno doslova všechno. Může se pořizovat zvukový záznam, kde lze pak něco zpětně dohledávat.</w:t>
      </w:r>
    </w:p>
    <w:p w:rsidR="000E78E2" w:rsidRDefault="000E78E2" w:rsidP="00CD79FC">
      <w:pPr>
        <w:pStyle w:val="l5"/>
        <w:spacing w:before="0" w:beforeAutospacing="0" w:after="0" w:afterAutospacing="0"/>
      </w:pPr>
      <w:r>
        <w:t>Stanovisko úřadu pro ochranu osobních údajů ve vztahu k pořizování záznamů z jednání OZ:</w:t>
      </w:r>
    </w:p>
    <w:p w:rsidR="000E78E2" w:rsidRPr="000E78E2" w:rsidRDefault="000E78E2" w:rsidP="00D05836">
      <w:pPr>
        <w:pStyle w:val="l5"/>
        <w:spacing w:after="0" w:afterAutospacing="0"/>
        <w:rPr>
          <w:sz w:val="20"/>
        </w:rPr>
      </w:pPr>
      <w:hyperlink r:id="rId6" w:history="1">
        <w:r w:rsidRPr="000E78E2">
          <w:rPr>
            <w:rStyle w:val="Hypertextovodkaz"/>
            <w:sz w:val="20"/>
          </w:rPr>
          <w:t>https://www.uoou.cz/vismo/dokumenty2.asp?id_org=200144&amp;id=2793&amp;n=stanovisko%2Dc%2D2%2D2013%2Dporizovani%2Dobrazovych%2Da%2Dzvukovych%2Dzaznamu%2Dz%2Djednani%2Dzastupitelstva</w:t>
        </w:r>
      </w:hyperlink>
    </w:p>
    <w:p w:rsidR="00311FC3" w:rsidRDefault="00311FC3" w:rsidP="00D05836">
      <w:pPr>
        <w:pStyle w:val="l5"/>
        <w:spacing w:after="0" w:afterAutospacing="0"/>
      </w:pPr>
      <w:r>
        <w:t>Zákon o spisové a skartační službě stanovuje, jak dlouho se zápisy a záznamy uchovávají.</w:t>
      </w:r>
    </w:p>
    <w:p w:rsidR="00CC55E1" w:rsidRPr="00D05836" w:rsidRDefault="00CC55E1" w:rsidP="00D05836">
      <w:pPr>
        <w:pStyle w:val="l5"/>
        <w:spacing w:after="0" w:afterAutospacing="0"/>
      </w:pPr>
      <w:r>
        <w:t>Zápis musí být vyhotoven do 10 dnů, zákon však neříká, jestli musí být nutně v tomto termínu i uveřejněn. Může být zatím pouze v podobě od zapisovatelky, ještě se na něm později můžou provádět úpravy.</w:t>
      </w:r>
    </w:p>
    <w:p w:rsidR="00D05836" w:rsidRDefault="00154A7E" w:rsidP="00CD79FC">
      <w:pPr>
        <w:pStyle w:val="l5"/>
        <w:spacing w:after="0" w:afterAutospacing="0"/>
        <w:rPr>
          <w:b/>
        </w:rPr>
      </w:pPr>
      <w:r>
        <w:rPr>
          <w:b/>
        </w:rPr>
        <w:t>Pravidla činnosti výborů</w:t>
      </w:r>
    </w:p>
    <w:p w:rsidR="00E32686" w:rsidRDefault="00154A7E" w:rsidP="00CD79FC">
      <w:pPr>
        <w:pStyle w:val="l5"/>
        <w:spacing w:before="0" w:beforeAutospacing="0" w:after="0" w:afterAutospacing="0"/>
      </w:pPr>
      <w:r>
        <w:t>Je potřeba vést přehled o zasedáních a účasti členů. Výbory podávají pravidelné informaci a předkládají zprávy z kontrol.</w:t>
      </w:r>
      <w:r w:rsidR="00E32686">
        <w:t xml:space="preserve"> Výbory mohou předložit svůj plán na rok (termíny, </w:t>
      </w:r>
      <w:proofErr w:type="gramStart"/>
      <w:r w:rsidR="00E32686">
        <w:t>obsah..) a pak</w:t>
      </w:r>
      <w:proofErr w:type="gramEnd"/>
      <w:r w:rsidR="00E32686">
        <w:t xml:space="preserve"> nechat schválit OZ.</w:t>
      </w:r>
    </w:p>
    <w:p w:rsidR="00E32686" w:rsidRPr="00E32686" w:rsidRDefault="00E32686" w:rsidP="00CD79FC">
      <w:pPr>
        <w:pStyle w:val="l5"/>
        <w:spacing w:before="0" w:beforeAutospacing="0"/>
      </w:pPr>
      <w:r>
        <w:t xml:space="preserve">Zápisy z výborů – se </w:t>
      </w:r>
      <w:r>
        <w:rPr>
          <w:b/>
        </w:rPr>
        <w:t xml:space="preserve">mohou </w:t>
      </w:r>
      <w:r>
        <w:t>dávat na web, není to však povinnost (zákon nezakazuje).</w:t>
      </w:r>
    </w:p>
    <w:p w:rsidR="00154A7E" w:rsidRDefault="00154A7E" w:rsidP="00CD79FC">
      <w:pPr>
        <w:pStyle w:val="l5"/>
        <w:spacing w:after="0" w:afterAutospacing="0"/>
        <w:rPr>
          <w:b/>
        </w:rPr>
      </w:pPr>
      <w:r>
        <w:rPr>
          <w:b/>
        </w:rPr>
        <w:t>Pracovní porady členů zastupitelstva = tzv. rozšířená rada</w:t>
      </w:r>
    </w:p>
    <w:p w:rsidR="00154A7E" w:rsidRDefault="00154A7E" w:rsidP="00CD79FC">
      <w:pPr>
        <w:pStyle w:val="l5"/>
        <w:spacing w:before="0" w:beforeAutospacing="0"/>
      </w:pPr>
      <w:r>
        <w:t>Zde nelze přijímat usnesení.</w:t>
      </w:r>
    </w:p>
    <w:p w:rsidR="00154A7E" w:rsidRDefault="00154A7E" w:rsidP="00CD79FC">
      <w:pPr>
        <w:pStyle w:val="l5"/>
        <w:spacing w:after="0" w:afterAutospacing="0"/>
        <w:rPr>
          <w:b/>
        </w:rPr>
      </w:pPr>
      <w:r>
        <w:rPr>
          <w:b/>
        </w:rPr>
        <w:t>Program jednání OZ:</w:t>
      </w:r>
    </w:p>
    <w:p w:rsidR="00154A7E" w:rsidRDefault="00154A7E" w:rsidP="00CD79FC">
      <w:pPr>
        <w:pStyle w:val="l5"/>
        <w:spacing w:before="0" w:beforeAutospacing="0"/>
      </w:pPr>
      <w:r>
        <w:t xml:space="preserve">Posledním bodem programu může být </w:t>
      </w:r>
      <w:r w:rsidRPr="00E32686">
        <w:rPr>
          <w:b/>
        </w:rPr>
        <w:t>„Různé“.</w:t>
      </w:r>
      <w:r>
        <w:t xml:space="preserve"> Zákon neupravuje, co vše zde může být obsaženo, ale nemělo by tam být mnoho bodů.</w:t>
      </w:r>
      <w:r w:rsidR="00E32686">
        <w:t xml:space="preserve"> Může zde být i dotaz na kontrolní výbor, jak se plní jednotlivé body z minulých OZ – a požadavek, aby do příště podal zprávu.</w:t>
      </w:r>
    </w:p>
    <w:p w:rsidR="00154A7E" w:rsidRDefault="00154A7E" w:rsidP="003B2D71">
      <w:pPr>
        <w:rPr>
          <w:b/>
        </w:rPr>
      </w:pPr>
      <w:r w:rsidRPr="00154A7E">
        <w:rPr>
          <w:b/>
        </w:rPr>
        <w:t>Svolat zastupitelstvo</w:t>
      </w:r>
      <w:r>
        <w:rPr>
          <w:b/>
        </w:rPr>
        <w:t xml:space="preserve"> </w:t>
      </w:r>
      <w:r>
        <w:t>lze i v případě, když o to požádá 1/3 zastupitelů.</w:t>
      </w:r>
    </w:p>
    <w:p w:rsidR="00154A7E" w:rsidRDefault="00154A7E" w:rsidP="003B2D71">
      <w:r>
        <w:rPr>
          <w:b/>
        </w:rPr>
        <w:t>Zapisovatel nemusí být volen,</w:t>
      </w:r>
      <w:r>
        <w:t xml:space="preserve"> stačí ne začátku jednání pouze </w:t>
      </w:r>
      <w:r>
        <w:rPr>
          <w:b/>
        </w:rPr>
        <w:t xml:space="preserve">určit. </w:t>
      </w:r>
      <w:r>
        <w:t>Stejně tak ověřovatelé nemusí být schvalování, stačí jen určení.</w:t>
      </w:r>
    </w:p>
    <w:p w:rsidR="00B31CB7" w:rsidRDefault="00B31CB7" w:rsidP="00B31CB7">
      <w:pPr>
        <w:pStyle w:val="l5"/>
      </w:pPr>
      <w:r>
        <w:rPr>
          <w:b/>
        </w:rPr>
        <w:t>Návrhová komise</w:t>
      </w:r>
      <w:r>
        <w:rPr>
          <w:b/>
        </w:rPr>
        <w:t xml:space="preserve"> – </w:t>
      </w:r>
      <w:r>
        <w:t>zákon tento termín nezná, ale být může. Jednotlivé návrhy usnesení mohou formulovat přímo zastupitelé nebo starosta, místostarosta…</w:t>
      </w:r>
    </w:p>
    <w:p w:rsidR="00B31CB7" w:rsidRPr="00B31CB7" w:rsidRDefault="00B31CB7" w:rsidP="00B31CB7">
      <w:pPr>
        <w:pStyle w:val="l5"/>
      </w:pPr>
      <w:r>
        <w:t>Právo podat přímo návrh usnesení je zakotveno v zákoně o obcích. Zastupitel může říci: „J</w:t>
      </w:r>
      <w:r w:rsidR="00CD79FC">
        <w:t>á</w:t>
      </w:r>
      <w:r>
        <w:t xml:space="preserve"> navrhuji…“</w:t>
      </w:r>
    </w:p>
    <w:p w:rsidR="00154A7E" w:rsidRDefault="00154A7E" w:rsidP="003B2D71">
      <w:pPr>
        <w:rPr>
          <w:b/>
        </w:rPr>
      </w:pPr>
    </w:p>
    <w:p w:rsidR="00154A7E" w:rsidRDefault="00154A7E" w:rsidP="003B2D71">
      <w:pPr>
        <w:rPr>
          <w:b/>
        </w:rPr>
      </w:pPr>
      <w:r>
        <w:rPr>
          <w:b/>
        </w:rPr>
        <w:t>Zápis z O</w:t>
      </w:r>
      <w:r w:rsidR="00CD79FC">
        <w:rPr>
          <w:b/>
        </w:rPr>
        <w:t>Z</w:t>
      </w:r>
    </w:p>
    <w:p w:rsidR="00154A7E" w:rsidRDefault="00154A7E" w:rsidP="003B2D71">
      <w:pPr>
        <w:rPr>
          <w:b/>
        </w:rPr>
      </w:pPr>
      <w:r>
        <w:t xml:space="preserve">Usnesení je součástí zápisu. Nemusí být podpis starosty a zároveň místostarosty, stačí jen jeden. Ověřovatelů však musí být minimálně dva. Razítko na zápisu být </w:t>
      </w:r>
      <w:r>
        <w:rPr>
          <w:b/>
        </w:rPr>
        <w:t>nemá.</w:t>
      </w:r>
    </w:p>
    <w:p w:rsidR="00154A7E" w:rsidRDefault="00154A7E" w:rsidP="003B2D71">
      <w:pPr>
        <w:rPr>
          <w:b/>
        </w:rPr>
      </w:pPr>
    </w:p>
    <w:p w:rsidR="00154A7E" w:rsidRDefault="00154A7E" w:rsidP="003B2D71">
      <w:r>
        <w:t>Občané mají právo nahlížet do autentického znění zápisu</w:t>
      </w:r>
      <w:r w:rsidR="00F45F1B">
        <w:t>.</w:t>
      </w:r>
    </w:p>
    <w:p w:rsidR="00F45F1B" w:rsidRDefault="00F45F1B" w:rsidP="003B2D71">
      <w:r>
        <w:t>Případné námitky členů zastupitelstva je nutno předložit na nejbližším zasedání.</w:t>
      </w:r>
    </w:p>
    <w:p w:rsidR="00F45F1B" w:rsidRDefault="00F45F1B" w:rsidP="003B2D71"/>
    <w:p w:rsidR="00F45F1B" w:rsidRDefault="00F45F1B" w:rsidP="003B2D71">
      <w:pPr>
        <w:rPr>
          <w:b/>
        </w:rPr>
      </w:pPr>
      <w:r>
        <w:rPr>
          <w:b/>
        </w:rPr>
        <w:lastRenderedPageBreak/>
        <w:t>Kdo odpovídá za špatné rozhodnutí?</w:t>
      </w:r>
    </w:p>
    <w:p w:rsidR="00F45F1B" w:rsidRDefault="00F45F1B" w:rsidP="003B2D71">
      <w:r>
        <w:t>Všichni jednotliví členové. Pouze, pokud je uvedeno jmenovitě, kdo hlasoval „proti“, ten neodpovídá.</w:t>
      </w:r>
    </w:p>
    <w:p w:rsidR="00F45F1B" w:rsidRDefault="00F45F1B" w:rsidP="003B2D71">
      <w:pPr>
        <w:rPr>
          <w:b/>
        </w:rPr>
      </w:pPr>
      <w:r>
        <w:t xml:space="preserve">Jmenovité hlasování – nemusí být uvedeno v jednacím řádu, ale může. Při zasedání OZ se může jednorázově odhlasovat, že </w:t>
      </w:r>
      <w:r w:rsidRPr="00F45F1B">
        <w:rPr>
          <w:b/>
        </w:rPr>
        <w:t>při zásadním rozhodnutí</w:t>
      </w:r>
      <w:r>
        <w:t xml:space="preserve"> se bude </w:t>
      </w:r>
      <w:r w:rsidRPr="00F45F1B">
        <w:rPr>
          <w:b/>
        </w:rPr>
        <w:t>hlasovat jmenovitě.</w:t>
      </w:r>
    </w:p>
    <w:p w:rsidR="004218CE" w:rsidRDefault="004218CE" w:rsidP="003B2D71">
      <w:r>
        <w:t>Může se uvést, kdo hlasoval: PRO, PROTI, ZDRŽEL SE, NEHLASOVAL.</w:t>
      </w:r>
    </w:p>
    <w:p w:rsidR="004218CE" w:rsidRDefault="004218CE" w:rsidP="003B2D71">
      <w:r>
        <w:t>Hlasovat – je právo, nikoliv povinnost.</w:t>
      </w:r>
    </w:p>
    <w:p w:rsidR="004218CE" w:rsidRDefault="004218CE" w:rsidP="003B2D71"/>
    <w:p w:rsidR="004218CE" w:rsidRDefault="004218CE" w:rsidP="003B2D71">
      <w:r>
        <w:rPr>
          <w:b/>
        </w:rPr>
        <w:t>Obecní úřad tvoří:</w:t>
      </w:r>
      <w:r>
        <w:t xml:space="preserve"> odbory, oddělení (sekce, útvary, </w:t>
      </w:r>
      <w:proofErr w:type="gramStart"/>
      <w:r>
        <w:t>kanceláře..)</w:t>
      </w:r>
      <w:proofErr w:type="gramEnd"/>
      <w:r>
        <w:t xml:space="preserve"> Zákon neuvádí přesné termíny.</w:t>
      </w:r>
    </w:p>
    <w:p w:rsidR="004218CE" w:rsidRDefault="004218CE" w:rsidP="003B2D71">
      <w:r>
        <w:rPr>
          <w:b/>
        </w:rPr>
        <w:t xml:space="preserve">Organizační složka obce NENÍ součástí obecního úřadu. </w:t>
      </w:r>
      <w:r>
        <w:t xml:space="preserve">Schvaluje OZ. (V Milíně je </w:t>
      </w:r>
      <w:proofErr w:type="spellStart"/>
      <w:r>
        <w:t>org</w:t>
      </w:r>
      <w:proofErr w:type="spellEnd"/>
      <w:r>
        <w:t>. složkou knihovna.)</w:t>
      </w:r>
    </w:p>
    <w:p w:rsidR="00CD79FC" w:rsidRDefault="00CD79FC" w:rsidP="003B2D71">
      <w:bookmarkStart w:id="0" w:name="_GoBack"/>
      <w:bookmarkEnd w:id="0"/>
    </w:p>
    <w:p w:rsidR="004218CE" w:rsidRDefault="004218CE" w:rsidP="003B2D71">
      <w:pPr>
        <w:rPr>
          <w:b/>
        </w:rPr>
      </w:pPr>
      <w:r>
        <w:rPr>
          <w:b/>
        </w:rPr>
        <w:t>Odměny v komisích a výborech</w:t>
      </w:r>
    </w:p>
    <w:p w:rsidR="004218CE" w:rsidRDefault="004218CE" w:rsidP="003B2D71">
      <w:r>
        <w:t>Může být stanoveno, že např. za účast získá člen jednu stravenku nebo může být stanoven paušál. Přehled o účasti členů – řeší OZ. Pokud někdo nechodí, může být odvolán z výboru nebo komise.</w:t>
      </w:r>
    </w:p>
    <w:p w:rsidR="004218CE" w:rsidRDefault="00C07EAF" w:rsidP="003B2D71">
      <w:r>
        <w:t>Osadní výbory – můžou také dostávat odměny.</w:t>
      </w:r>
    </w:p>
    <w:p w:rsidR="00C07EAF" w:rsidRDefault="00C07EAF" w:rsidP="003B2D71">
      <w:r>
        <w:t xml:space="preserve">Záležitosti, o kterých rozhoduje OZ, </w:t>
      </w:r>
      <w:r>
        <w:rPr>
          <w:b/>
        </w:rPr>
        <w:t>nemusí projednávat rada</w:t>
      </w:r>
      <w:r>
        <w:t xml:space="preserve"> – jen se tím zdržuje jednání.</w:t>
      </w:r>
    </w:p>
    <w:p w:rsidR="00C07EAF" w:rsidRPr="00C07EAF" w:rsidRDefault="00C07EAF" w:rsidP="003B2D71">
      <w:r>
        <w:t>OZ ukládá obecnímu úřadu (nikoliv odboru OÚ), aby připravil na příští OZ…</w:t>
      </w:r>
    </w:p>
    <w:p w:rsidR="00F45F1B" w:rsidRDefault="00F45F1B" w:rsidP="003B2D71">
      <w:pPr>
        <w:rPr>
          <w:b/>
        </w:rPr>
      </w:pPr>
    </w:p>
    <w:p w:rsidR="004218CE" w:rsidRDefault="004218CE" w:rsidP="003B2D71">
      <w:r>
        <w:rPr>
          <w:b/>
        </w:rPr>
        <w:t>Smlouvy nad 50 000 Kč</w:t>
      </w:r>
      <w:r>
        <w:t xml:space="preserve"> se musí zveřejňovat v registru smluv.</w:t>
      </w:r>
    </w:p>
    <w:p w:rsidR="004218CE" w:rsidRDefault="004218CE" w:rsidP="003B2D71"/>
    <w:p w:rsidR="004218CE" w:rsidRPr="004218CE" w:rsidRDefault="004218CE" w:rsidP="003B2D71">
      <w:r>
        <w:rPr>
          <w:b/>
        </w:rPr>
        <w:t xml:space="preserve">Rada </w:t>
      </w:r>
      <w:r>
        <w:t>rozhoduje o počtu zaměstnanců obecního úřadu. Nerozhoduje však o tom, kdo bude úředník, kdo dělník atd. O tom rozhoduje starosta.</w:t>
      </w:r>
    </w:p>
    <w:p w:rsidR="00F45F1B" w:rsidRDefault="00F45F1B" w:rsidP="003B2D71"/>
    <w:p w:rsidR="00F45F1B" w:rsidRDefault="00F45F1B" w:rsidP="003B2D71">
      <w:r>
        <w:t xml:space="preserve">Dotazy k této problematice – e-mail na </w:t>
      </w:r>
      <w:proofErr w:type="spellStart"/>
      <w:r>
        <w:t>přednášejícícho</w:t>
      </w:r>
      <w:proofErr w:type="spellEnd"/>
      <w:r>
        <w:t>: jirka.horanek@volny.cz</w:t>
      </w:r>
    </w:p>
    <w:p w:rsidR="00F45F1B" w:rsidRDefault="00F45F1B" w:rsidP="003B2D71"/>
    <w:p w:rsidR="003A116C" w:rsidRDefault="003A116C" w:rsidP="003B2D71">
      <w:r>
        <w:t>Poznámky sepsala Dana Reiterová během semináře na MV</w:t>
      </w:r>
    </w:p>
    <w:p w:rsidR="003A116C" w:rsidRPr="00154A7E" w:rsidRDefault="003A116C" w:rsidP="003B2D71"/>
    <w:p w:rsidR="003B2D71" w:rsidRPr="009A5169" w:rsidRDefault="003A116C">
      <w:r>
        <w:rPr>
          <w:i/>
        </w:rPr>
        <w:t>www.zastupitelvkurzu.cz</w:t>
      </w:r>
    </w:p>
    <w:sectPr w:rsidR="003B2D71" w:rsidRPr="009A5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59"/>
    <w:rsid w:val="000E78E2"/>
    <w:rsid w:val="00154A7E"/>
    <w:rsid w:val="00311FC3"/>
    <w:rsid w:val="003A116C"/>
    <w:rsid w:val="003B2D71"/>
    <w:rsid w:val="004218CE"/>
    <w:rsid w:val="00451A01"/>
    <w:rsid w:val="006E412C"/>
    <w:rsid w:val="009A5169"/>
    <w:rsid w:val="00AB3759"/>
    <w:rsid w:val="00B31CB7"/>
    <w:rsid w:val="00B94EF8"/>
    <w:rsid w:val="00BE7982"/>
    <w:rsid w:val="00C07EAF"/>
    <w:rsid w:val="00CC55E1"/>
    <w:rsid w:val="00CD79FC"/>
    <w:rsid w:val="00D05836"/>
    <w:rsid w:val="00DA5701"/>
    <w:rsid w:val="00E32686"/>
    <w:rsid w:val="00EF021A"/>
    <w:rsid w:val="00F45F1B"/>
    <w:rsid w:val="00F5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51A01"/>
    <w:rPr>
      <w:color w:val="0000FF" w:themeColor="hyperlink"/>
      <w:u w:val="single"/>
    </w:rPr>
  </w:style>
  <w:style w:type="paragraph" w:customStyle="1" w:styleId="l4">
    <w:name w:val="l4"/>
    <w:basedOn w:val="Normln"/>
    <w:rsid w:val="00D05836"/>
    <w:pPr>
      <w:spacing w:before="100" w:beforeAutospacing="1" w:after="100" w:afterAutospacing="1"/>
    </w:pPr>
    <w:rPr>
      <w:rFonts w:eastAsia="Times New Roman" w:cs="Times New Roman"/>
      <w:szCs w:val="24"/>
      <w:lang w:eastAsia="cs-CZ"/>
    </w:rPr>
  </w:style>
  <w:style w:type="paragraph" w:customStyle="1" w:styleId="l5">
    <w:name w:val="l5"/>
    <w:basedOn w:val="Normln"/>
    <w:rsid w:val="00D05836"/>
    <w:pPr>
      <w:spacing w:before="100" w:beforeAutospacing="1" w:after="100" w:afterAutospacing="1"/>
    </w:pPr>
    <w:rPr>
      <w:rFonts w:eastAsia="Times New Roman" w:cs="Times New Roman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D058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51A01"/>
    <w:rPr>
      <w:color w:val="0000FF" w:themeColor="hyperlink"/>
      <w:u w:val="single"/>
    </w:rPr>
  </w:style>
  <w:style w:type="paragraph" w:customStyle="1" w:styleId="l4">
    <w:name w:val="l4"/>
    <w:basedOn w:val="Normln"/>
    <w:rsid w:val="00D05836"/>
    <w:pPr>
      <w:spacing w:before="100" w:beforeAutospacing="1" w:after="100" w:afterAutospacing="1"/>
    </w:pPr>
    <w:rPr>
      <w:rFonts w:eastAsia="Times New Roman" w:cs="Times New Roman"/>
      <w:szCs w:val="24"/>
      <w:lang w:eastAsia="cs-CZ"/>
    </w:rPr>
  </w:style>
  <w:style w:type="paragraph" w:customStyle="1" w:styleId="l5">
    <w:name w:val="l5"/>
    <w:basedOn w:val="Normln"/>
    <w:rsid w:val="00D05836"/>
    <w:pPr>
      <w:spacing w:before="100" w:beforeAutospacing="1" w:after="100" w:afterAutospacing="1"/>
    </w:pPr>
    <w:rPr>
      <w:rFonts w:eastAsia="Times New Roman" w:cs="Times New Roman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D058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oou.cz/vismo/dokumenty2.asp?id_org=200144&amp;id=2793&amp;n=stanovisko%2Dc%2D2%2D2013%2Dporizovani%2Dobrazovych%2Da%2Dzvukovych%2Dzaznamu%2Dz%2Djednani%2Dzastupitelstva" TargetMode="External"/><Relationship Id="rId5" Type="http://schemas.openxmlformats.org/officeDocument/2006/relationships/hyperlink" Target="https://www.mvcr.cz/clanek/metodicke-materialy-k-zakonnym-zmocnenim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2</cp:revision>
  <dcterms:created xsi:type="dcterms:W3CDTF">2019-09-09T13:42:00Z</dcterms:created>
  <dcterms:modified xsi:type="dcterms:W3CDTF">2019-09-09T13:42:00Z</dcterms:modified>
</cp:coreProperties>
</file>